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526833" w:rsidRDefault="00526833"/>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526833" w:rsidRDefault="00526833"/>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5BF8CA40" w14:textId="77777777" w:rsidTr="00B277F9">
        <w:trPr>
          <w:trHeight w:hRule="exact" w:val="4698"/>
        </w:trPr>
        <w:tc>
          <w:tcPr>
            <w:tcW w:w="6082"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9FCE234" w14:textId="77777777" w:rsidTr="00B277F9">
        <w:trPr>
          <w:trHeight w:hRule="exact" w:val="1837"/>
        </w:trPr>
        <w:tc>
          <w:tcPr>
            <w:tcW w:w="6082" w:type="dxa"/>
          </w:tcPr>
          <w:p w14:paraId="61506132" w14:textId="5642F202" w:rsidR="007C474E" w:rsidRPr="00746A33" w:rsidRDefault="00B02011" w:rsidP="00746A3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3ADB4C5" w14:textId="5001A624" w:rsidR="00B02011" w:rsidRPr="00507636" w:rsidRDefault="00507636" w:rsidP="008A3468">
            <w:pPr>
              <w:pStyle w:val="subtitel"/>
              <w:spacing w:line="260" w:lineRule="atLeast"/>
              <w:rPr>
                <w:rFonts w:ascii="Arial" w:hAnsi="Arial" w:cs="Arial"/>
                <w:b/>
                <w:sz w:val="36"/>
                <w:szCs w:val="36"/>
              </w:rPr>
            </w:pPr>
            <w:r w:rsidRPr="00507636">
              <w:rPr>
                <w:rFonts w:ascii="Arial" w:hAnsi="Arial" w:cs="Arial"/>
                <w:b/>
                <w:color w:val="00B050"/>
                <w:sz w:val="36"/>
                <w:szCs w:val="36"/>
              </w:rPr>
              <w:t>Training conflicthantering voor bedrijfsmaatschappelijk werkers</w:t>
            </w:r>
          </w:p>
        </w:tc>
      </w:tr>
      <w:tr w:rsidR="00B02011" w:rsidRPr="00563330" w14:paraId="3731C298" w14:textId="77777777" w:rsidTr="00B277F9">
        <w:trPr>
          <w:trHeight w:hRule="exact" w:val="1555"/>
        </w:trPr>
        <w:tc>
          <w:tcPr>
            <w:tcW w:w="6082" w:type="dxa"/>
          </w:tcPr>
          <w:p w14:paraId="157EA94E" w14:textId="4D06E40F" w:rsidR="0090094E" w:rsidRPr="00563330" w:rsidRDefault="00507636" w:rsidP="004760CA">
            <w:pPr>
              <w:pStyle w:val="broodtekst"/>
              <w:spacing w:line="260" w:lineRule="atLeast"/>
              <w:jc w:val="both"/>
              <w:rPr>
                <w:rFonts w:ascii="Arial" w:hAnsi="Arial" w:cs="Arial"/>
                <w:sz w:val="22"/>
                <w:szCs w:val="22"/>
              </w:rPr>
            </w:pPr>
            <w:r>
              <w:rPr>
                <w:rFonts w:ascii="Calibri" w:hAnsi="Calibri"/>
                <w:color w:val="000000"/>
                <w:sz w:val="22"/>
                <w:szCs w:val="22"/>
              </w:rPr>
              <w:t>21-5-2019/19-05/T67</w:t>
            </w:r>
          </w:p>
        </w:tc>
      </w:tr>
      <w:tr w:rsidR="00B02011" w:rsidRPr="00563330" w14:paraId="01B9CFF9" w14:textId="77777777" w:rsidTr="00B277F9">
        <w:tc>
          <w:tcPr>
            <w:tcW w:w="6082" w:type="dxa"/>
          </w:tcPr>
          <w:p w14:paraId="0B030FF9" w14:textId="21587C4B" w:rsidR="00B02011" w:rsidRPr="00563330" w:rsidRDefault="00B1190C" w:rsidP="00F30E73">
            <w:pPr>
              <w:pStyle w:val="afzendgegevens-bold"/>
              <w:spacing w:line="260" w:lineRule="atLeast"/>
              <w:jc w:val="both"/>
              <w:rPr>
                <w:rFonts w:ascii="Arial" w:hAnsi="Arial" w:cs="Arial"/>
                <w:sz w:val="22"/>
                <w:szCs w:val="22"/>
              </w:rPr>
            </w:pPr>
            <w:r>
              <w:rPr>
                <w:rFonts w:ascii="Arial" w:hAnsi="Arial" w:cs="Arial"/>
                <w:sz w:val="22"/>
                <w:szCs w:val="22"/>
              </w:rPr>
              <w:t>Truus van Amerongen</w:t>
            </w:r>
          </w:p>
          <w:p w14:paraId="0F887344" w14:textId="18352FF3" w:rsidR="00B02011" w:rsidRPr="00B1190C" w:rsidRDefault="00990436"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fldChar w:fldCharType="begin"/>
            </w:r>
            <w:r w:rsidR="00B02011" w:rsidRPr="00563330">
              <w:rPr>
                <w:rFonts w:ascii="Arial" w:hAnsi="Arial" w:cs="Arial"/>
                <w:sz w:val="22"/>
                <w:szCs w:val="22"/>
                <w:vertAlign w:val="superscript"/>
              </w:rPr>
              <w:instrText xml:space="preserve"> docproperty afzendgegevens </w:instrText>
            </w:r>
            <w:r w:rsidRPr="00563330">
              <w:rPr>
                <w:rFonts w:ascii="Arial" w:hAnsi="Arial" w:cs="Arial"/>
                <w:sz w:val="22"/>
                <w:szCs w:val="22"/>
                <w:vertAlign w:val="superscript"/>
              </w:rPr>
              <w:fldChar w:fldCharType="separate"/>
            </w:r>
            <w:r w:rsidR="00B1190C">
              <w:rPr>
                <w:rFonts w:ascii="Arial" w:hAnsi="Arial" w:cs="Arial"/>
                <w:sz w:val="22"/>
                <w:szCs w:val="22"/>
                <w:vertAlign w:val="superscript"/>
              </w:rPr>
              <w:t xml:space="preserve">Dean </w:t>
            </w:r>
            <w:r w:rsidR="00B1190C">
              <w:rPr>
                <w:rFonts w:ascii="Arial" w:hAnsi="Arial" w:cs="Arial"/>
                <w:i/>
                <w:sz w:val="22"/>
                <w:szCs w:val="22"/>
                <w:vertAlign w:val="superscript"/>
              </w:rPr>
              <w:t>my-</w:t>
            </w:r>
            <w:r w:rsidR="00B1190C">
              <w:rPr>
                <w:rFonts w:ascii="Arial" w:hAnsi="Arial" w:cs="Arial"/>
                <w:sz w:val="22"/>
                <w:szCs w:val="22"/>
                <w:vertAlign w:val="superscript"/>
              </w:rPr>
              <w:t>academy HumanTotalCare/directeur medische zaken ArboNed</w:t>
            </w:r>
          </w:p>
          <w:p w14:paraId="5A23EC55" w14:textId="4D71BD16" w:rsidR="00B02011" w:rsidRDefault="001F718F"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 xml:space="preserve">HumanTotalCare </w:t>
            </w:r>
            <w:r w:rsidR="004760CA" w:rsidRPr="00563330">
              <w:rPr>
                <w:rFonts w:ascii="Arial" w:hAnsi="Arial" w:cs="Arial"/>
                <w:i/>
                <w:sz w:val="22"/>
                <w:szCs w:val="22"/>
                <w:vertAlign w:val="superscript"/>
              </w:rPr>
              <w:t>my-a</w:t>
            </w:r>
            <w:r w:rsidR="00B1190C">
              <w:rPr>
                <w:rFonts w:ascii="Arial" w:hAnsi="Arial" w:cs="Arial"/>
                <w:sz w:val="22"/>
                <w:szCs w:val="22"/>
                <w:vertAlign w:val="superscript"/>
              </w:rPr>
              <w:t>cademy</w:t>
            </w:r>
          </w:p>
          <w:p w14:paraId="1F6FDC05" w14:textId="77777777" w:rsidR="00B1190C" w:rsidRDefault="00B1190C" w:rsidP="00F30E73">
            <w:pPr>
              <w:pStyle w:val="afzendgegevens"/>
              <w:spacing w:line="260" w:lineRule="atLeast"/>
              <w:jc w:val="both"/>
              <w:rPr>
                <w:rFonts w:ascii="Arial" w:hAnsi="Arial" w:cs="Arial"/>
                <w:sz w:val="22"/>
                <w:szCs w:val="22"/>
                <w:vertAlign w:val="superscript"/>
              </w:rPr>
            </w:pPr>
          </w:p>
          <w:p w14:paraId="5AA4FFDE" w14:textId="06F8D173" w:rsidR="00B1190C"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truus.van.amerongen.leertouwer@arboned.nl</w:t>
            </w:r>
          </w:p>
          <w:p w14:paraId="2F2E633E" w14:textId="58CC4E4F" w:rsidR="00B02011"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06 51758413</w:t>
            </w:r>
          </w:p>
          <w:p w14:paraId="21A201F7" w14:textId="77777777" w:rsidR="00B02011" w:rsidRPr="00563330" w:rsidRDefault="00B02011" w:rsidP="00F30E73">
            <w:pPr>
              <w:pStyle w:val="afzendgegevens"/>
              <w:spacing w:line="260" w:lineRule="atLeast"/>
              <w:jc w:val="both"/>
              <w:rPr>
                <w:rFonts w:ascii="Arial" w:hAnsi="Arial" w:cs="Arial"/>
                <w:sz w:val="22"/>
                <w:szCs w:val="22"/>
                <w:vertAlign w:val="superscript"/>
              </w:rPr>
            </w:pPr>
          </w:p>
          <w:p w14:paraId="5F321C4C" w14:textId="77777777" w:rsidR="00B02011" w:rsidRPr="00563330" w:rsidRDefault="00B02011" w:rsidP="00F93BBF">
            <w:pPr>
              <w:pStyle w:val="afzendgegevens"/>
              <w:tabs>
                <w:tab w:val="right" w:pos="6082"/>
              </w:tab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Zwarte Woud 10</w:t>
            </w:r>
            <w:r w:rsidR="00F93BBF" w:rsidRPr="00563330">
              <w:rPr>
                <w:rFonts w:ascii="Arial" w:hAnsi="Arial" w:cs="Arial"/>
                <w:sz w:val="22"/>
                <w:szCs w:val="22"/>
                <w:vertAlign w:val="superscript"/>
              </w:rPr>
              <w:tab/>
            </w:r>
          </w:p>
          <w:p w14:paraId="207478F6"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3524 SJ Utrecht</w:t>
            </w:r>
          </w:p>
          <w:p w14:paraId="2F5137AE"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Postbus 85091</w:t>
            </w:r>
          </w:p>
          <w:p w14:paraId="59D1DE88"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3508 AB Utrecht</w:t>
            </w:r>
          </w:p>
          <w:p w14:paraId="6352FCD1" w14:textId="77777777" w:rsidR="00B02011" w:rsidRPr="00563330" w:rsidRDefault="00990436" w:rsidP="00F30E73">
            <w:pPr>
              <w:pStyle w:val="afzendgegevens"/>
              <w:spacing w:line="260" w:lineRule="atLeast"/>
              <w:jc w:val="both"/>
              <w:rPr>
                <w:rFonts w:ascii="Arial" w:hAnsi="Arial" w:cs="Arial"/>
                <w:sz w:val="22"/>
                <w:szCs w:val="22"/>
              </w:rPr>
            </w:pPr>
            <w:r w:rsidRPr="00563330">
              <w:rPr>
                <w:rFonts w:ascii="Arial" w:hAnsi="Arial" w:cs="Arial"/>
                <w:sz w:val="22"/>
                <w:szCs w:val="22"/>
                <w:vertAlign w:val="superscript"/>
              </w:rPr>
              <w:fldChar w:fldCharType="end"/>
            </w:r>
          </w:p>
        </w:tc>
      </w:tr>
    </w:tbl>
    <w:p w14:paraId="506C221A" w14:textId="77777777" w:rsidR="00B02011" w:rsidRPr="00563330" w:rsidRDefault="00B02011" w:rsidP="00F30E73">
      <w:pPr>
        <w:pStyle w:val="broodtekst"/>
        <w:spacing w:line="260" w:lineRule="atLeast"/>
        <w:jc w:val="both"/>
        <w:rPr>
          <w:rFonts w:ascii="Arial" w:hAnsi="Arial" w:cs="Arial"/>
          <w:sz w:val="22"/>
          <w:szCs w:val="22"/>
        </w:rPr>
      </w:pPr>
    </w:p>
    <w:p w14:paraId="5F652473" w14:textId="77777777" w:rsidR="00B02011" w:rsidRPr="00563330" w:rsidRDefault="00B02011" w:rsidP="00F30E73">
      <w:pPr>
        <w:pStyle w:val="broodtekst"/>
        <w:spacing w:line="260" w:lineRule="atLeast"/>
        <w:jc w:val="both"/>
        <w:rPr>
          <w:rFonts w:ascii="Arial" w:hAnsi="Arial" w:cs="Arial"/>
          <w:sz w:val="22"/>
          <w:szCs w:val="22"/>
        </w:rPr>
      </w:pPr>
      <w:bookmarkStart w:id="0" w:name="cursor"/>
      <w:bookmarkEnd w:id="0"/>
    </w:p>
    <w:p w14:paraId="46343AED" w14:textId="61132ADE" w:rsidR="00B02011" w:rsidRPr="00563330" w:rsidRDefault="007D3E3B" w:rsidP="00F30E73">
      <w:pPr>
        <w:pStyle w:val="broodtekst"/>
        <w:spacing w:line="260" w:lineRule="atLeast"/>
        <w:jc w:val="both"/>
        <w:rPr>
          <w:rFonts w:ascii="Arial" w:hAnsi="Arial" w:cs="Arial"/>
          <w:sz w:val="22"/>
          <w:szCs w:val="22"/>
        </w:rPr>
        <w:sectPr w:rsidR="00B02011" w:rsidRPr="00563330" w:rsidSect="00E04215">
          <w:footerReference w:type="default" r:id="rId9"/>
          <w:headerReference w:type="first" r:id="rId10"/>
          <w:footerReference w:type="first" r:id="rId11"/>
          <w:type w:val="continuous"/>
          <w:pgSz w:w="11907" w:h="16840" w:code="9"/>
          <w:pgMar w:top="851" w:right="992" w:bottom="1559" w:left="3856" w:header="284" w:footer="1446" w:gutter="0"/>
          <w:cols w:space="720"/>
          <w:titlePg/>
          <w:docGrid w:linePitch="360"/>
        </w:sectPr>
      </w:pPr>
      <w:r>
        <w:rPr>
          <w:rFonts w:ascii="Arial" w:hAnsi="Arial" w:cs="Arial"/>
          <w:noProof/>
          <w:sz w:val="22"/>
          <w:szCs w:val="22"/>
          <w:lang w:eastAsia="nl-NL"/>
        </w:rPr>
        <mc:AlternateContent>
          <mc:Choice Requires="wps">
            <w:drawing>
              <wp:anchor distT="0" distB="0" distL="114300" distR="114300" simplePos="0" relativeHeight="251656704"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526833" w:rsidRPr="00017046" w:rsidRDefault="00526833">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526833" w:rsidRPr="00017046" w:rsidRDefault="00526833">
                      <w:pPr>
                        <w:jc w:val="center"/>
                      </w:pPr>
                      <w:r w:rsidRPr="00017046">
                        <w:t>Extern logo</w:t>
                      </w:r>
                    </w:p>
                  </w:txbxContent>
                </v:textbox>
                <w10:wrap anchorx="page" anchory="page"/>
                <w10:anchorlock/>
              </v:shape>
            </w:pict>
          </mc:Fallback>
        </mc:AlternateContent>
      </w:r>
    </w:p>
    <w:p w14:paraId="5CC56632" w14:textId="77777777" w:rsidR="00B02011" w:rsidRPr="00563330" w:rsidRDefault="00B02011" w:rsidP="00F30E73">
      <w:pPr>
        <w:pStyle w:val="inhoudsopgave"/>
        <w:spacing w:after="1480" w:line="260" w:lineRule="atLeast"/>
        <w:jc w:val="both"/>
        <w:rPr>
          <w:rFonts w:ascii="Arial" w:hAnsi="Arial" w:cs="Arial"/>
          <w:color w:val="002060"/>
          <w:szCs w:val="40"/>
        </w:rPr>
      </w:pPr>
      <w:r w:rsidRPr="00563330">
        <w:rPr>
          <w:rFonts w:ascii="Arial" w:hAnsi="Arial" w:cs="Arial"/>
          <w:color w:val="002060"/>
          <w:szCs w:val="40"/>
        </w:rPr>
        <w:lastRenderedPageBreak/>
        <w:t>Inhoudsopgave</w:t>
      </w:r>
    </w:p>
    <w:bookmarkStart w:id="1" w:name="TOC"/>
    <w:bookmarkEnd w:id="1"/>
    <w:p w14:paraId="1EC127A1" w14:textId="77777777" w:rsidR="00437BBC" w:rsidRDefault="00990436">
      <w:pPr>
        <w:pStyle w:val="Inhopg1"/>
        <w:rPr>
          <w:rFonts w:asciiTheme="minorHAnsi" w:eastAsiaTheme="minorEastAsia" w:hAnsiTheme="minorHAnsi" w:cstheme="minorBidi"/>
          <w:b w:val="0"/>
          <w:noProof/>
          <w:color w:val="auto"/>
          <w:sz w:val="22"/>
          <w:szCs w:val="22"/>
          <w:lang w:eastAsia="nl-NL"/>
        </w:rPr>
      </w:pPr>
      <w:r w:rsidRPr="0095566D">
        <w:rPr>
          <w:rFonts w:ascii="Arial" w:hAnsi="Arial" w:cs="Arial"/>
          <w:color w:val="auto"/>
          <w:sz w:val="22"/>
          <w:szCs w:val="22"/>
        </w:rPr>
        <w:fldChar w:fldCharType="begin"/>
      </w:r>
      <w:r w:rsidR="00B02011" w:rsidRPr="0095566D">
        <w:rPr>
          <w:rFonts w:ascii="Arial" w:hAnsi="Arial" w:cs="Arial"/>
          <w:color w:val="auto"/>
          <w:sz w:val="22"/>
          <w:szCs w:val="22"/>
        </w:rPr>
        <w:instrText xml:space="preserve"> TOC \o "1-9" \z \t "kop1,1,kop2,2,kop3,3" </w:instrText>
      </w:r>
      <w:r w:rsidRPr="0095566D">
        <w:rPr>
          <w:rFonts w:ascii="Arial" w:hAnsi="Arial" w:cs="Arial"/>
          <w:color w:val="auto"/>
          <w:sz w:val="22"/>
          <w:szCs w:val="22"/>
        </w:rPr>
        <w:fldChar w:fldCharType="separate"/>
      </w:r>
      <w:r w:rsidR="00437BBC" w:rsidRPr="00145258">
        <w:rPr>
          <w:rFonts w:ascii="Calibri" w:hAnsi="Calibri" w:cs="Arial"/>
          <w:noProof/>
          <w:color w:val="002060"/>
        </w:rPr>
        <w:t>1.</w:t>
      </w:r>
      <w:r w:rsidR="00437BBC">
        <w:rPr>
          <w:rFonts w:asciiTheme="minorHAnsi" w:eastAsiaTheme="minorEastAsia" w:hAnsiTheme="minorHAnsi" w:cstheme="minorBidi"/>
          <w:b w:val="0"/>
          <w:noProof/>
          <w:color w:val="auto"/>
          <w:sz w:val="22"/>
          <w:szCs w:val="22"/>
          <w:lang w:eastAsia="nl-NL"/>
        </w:rPr>
        <w:tab/>
      </w:r>
      <w:r w:rsidR="00437BBC" w:rsidRPr="00145258">
        <w:rPr>
          <w:rFonts w:cs="Arial"/>
          <w:noProof/>
          <w:color w:val="00B050"/>
        </w:rPr>
        <w:t>Training conflicthantering voor bedrijfsmaatschappelijk werkers</w:t>
      </w:r>
      <w:r w:rsidR="00437BBC">
        <w:rPr>
          <w:noProof/>
          <w:webHidden/>
        </w:rPr>
        <w:tab/>
      </w:r>
      <w:r w:rsidR="00437BBC" w:rsidRPr="00437BBC">
        <w:rPr>
          <w:noProof/>
          <w:webHidden/>
          <w:color w:val="00B050"/>
        </w:rPr>
        <w:fldChar w:fldCharType="begin"/>
      </w:r>
      <w:r w:rsidR="00437BBC" w:rsidRPr="00437BBC">
        <w:rPr>
          <w:noProof/>
          <w:webHidden/>
          <w:color w:val="00B050"/>
        </w:rPr>
        <w:instrText xml:space="preserve"> PAGEREF _Toc9367272 \h </w:instrText>
      </w:r>
      <w:r w:rsidR="00437BBC" w:rsidRPr="00437BBC">
        <w:rPr>
          <w:noProof/>
          <w:webHidden/>
          <w:color w:val="00B050"/>
        </w:rPr>
      </w:r>
      <w:r w:rsidR="00437BBC" w:rsidRPr="00437BBC">
        <w:rPr>
          <w:noProof/>
          <w:webHidden/>
          <w:color w:val="00B050"/>
        </w:rPr>
        <w:fldChar w:fldCharType="separate"/>
      </w:r>
      <w:r w:rsidR="00437BBC" w:rsidRPr="00437BBC">
        <w:rPr>
          <w:noProof/>
          <w:webHidden/>
          <w:color w:val="00B050"/>
        </w:rPr>
        <w:t>3</w:t>
      </w:r>
      <w:r w:rsidR="00437BBC" w:rsidRPr="00437BBC">
        <w:rPr>
          <w:noProof/>
          <w:webHidden/>
          <w:color w:val="00B050"/>
        </w:rPr>
        <w:fldChar w:fldCharType="end"/>
      </w:r>
    </w:p>
    <w:p w14:paraId="731A0974" w14:textId="77777777" w:rsidR="00437BBC" w:rsidRDefault="00437BBC">
      <w:pPr>
        <w:pStyle w:val="Inhopg2"/>
        <w:rPr>
          <w:rFonts w:asciiTheme="minorHAnsi" w:eastAsiaTheme="minorEastAsia" w:hAnsiTheme="minorHAnsi" w:cstheme="minorBidi"/>
          <w:noProof/>
          <w:sz w:val="22"/>
          <w:szCs w:val="22"/>
          <w:lang w:eastAsia="nl-NL"/>
        </w:rPr>
      </w:pPr>
      <w:r w:rsidRPr="00145258">
        <w:rPr>
          <w:noProof/>
          <w:color w:val="002060"/>
          <w:lang w:bidi="or-IN"/>
        </w:rPr>
        <w:t>1.1</w:t>
      </w:r>
      <w:r w:rsidRPr="00145258">
        <w:rPr>
          <w:rFonts w:cs="Arial"/>
          <w:noProof/>
          <w:lang w:bidi="or-IN"/>
        </w:rPr>
        <w:t xml:space="preserve"> Achtergronden</w:t>
      </w:r>
      <w:r>
        <w:rPr>
          <w:noProof/>
          <w:webHidden/>
        </w:rPr>
        <w:tab/>
      </w:r>
      <w:r>
        <w:rPr>
          <w:noProof/>
          <w:webHidden/>
        </w:rPr>
        <w:fldChar w:fldCharType="begin"/>
      </w:r>
      <w:r>
        <w:rPr>
          <w:noProof/>
          <w:webHidden/>
        </w:rPr>
        <w:instrText xml:space="preserve"> PAGEREF _Toc9367273 \h </w:instrText>
      </w:r>
      <w:r>
        <w:rPr>
          <w:noProof/>
          <w:webHidden/>
        </w:rPr>
      </w:r>
      <w:r>
        <w:rPr>
          <w:noProof/>
          <w:webHidden/>
        </w:rPr>
        <w:fldChar w:fldCharType="separate"/>
      </w:r>
      <w:r>
        <w:rPr>
          <w:noProof/>
          <w:webHidden/>
        </w:rPr>
        <w:t>3</w:t>
      </w:r>
      <w:r>
        <w:rPr>
          <w:noProof/>
          <w:webHidden/>
        </w:rPr>
        <w:fldChar w:fldCharType="end"/>
      </w:r>
    </w:p>
    <w:p w14:paraId="48E9894C" w14:textId="77777777" w:rsidR="00437BBC" w:rsidRDefault="00437BBC">
      <w:pPr>
        <w:pStyle w:val="Inhopg2"/>
        <w:rPr>
          <w:rFonts w:asciiTheme="minorHAnsi" w:eastAsiaTheme="minorEastAsia" w:hAnsiTheme="minorHAnsi" w:cstheme="minorBidi"/>
          <w:noProof/>
          <w:sz w:val="22"/>
          <w:szCs w:val="22"/>
          <w:lang w:eastAsia="nl-NL"/>
        </w:rPr>
      </w:pPr>
      <w:r w:rsidRPr="00145258">
        <w:rPr>
          <w:noProof/>
          <w:color w:val="002060"/>
          <w:lang w:bidi="or-IN"/>
        </w:rPr>
        <w:t>1.2</w:t>
      </w:r>
      <w:r w:rsidRPr="00145258">
        <w:rPr>
          <w:rFonts w:cs="Arial"/>
          <w:noProof/>
          <w:lang w:bidi="or-IN"/>
        </w:rPr>
        <w:t xml:space="preserve"> Bijzonderheden / Werkvorm / Groepsgrootte/Doelgroep</w:t>
      </w:r>
      <w:r>
        <w:rPr>
          <w:noProof/>
          <w:webHidden/>
        </w:rPr>
        <w:tab/>
      </w:r>
      <w:r>
        <w:rPr>
          <w:noProof/>
          <w:webHidden/>
        </w:rPr>
        <w:fldChar w:fldCharType="begin"/>
      </w:r>
      <w:r>
        <w:rPr>
          <w:noProof/>
          <w:webHidden/>
        </w:rPr>
        <w:instrText xml:space="preserve"> PAGEREF _Toc9367274 \h </w:instrText>
      </w:r>
      <w:r>
        <w:rPr>
          <w:noProof/>
          <w:webHidden/>
        </w:rPr>
      </w:r>
      <w:r>
        <w:rPr>
          <w:noProof/>
          <w:webHidden/>
        </w:rPr>
        <w:fldChar w:fldCharType="separate"/>
      </w:r>
      <w:r>
        <w:rPr>
          <w:noProof/>
          <w:webHidden/>
        </w:rPr>
        <w:t>3</w:t>
      </w:r>
      <w:r>
        <w:rPr>
          <w:noProof/>
          <w:webHidden/>
        </w:rPr>
        <w:fldChar w:fldCharType="end"/>
      </w:r>
    </w:p>
    <w:p w14:paraId="424500A6" w14:textId="77777777" w:rsidR="00437BBC" w:rsidRDefault="00437BBC">
      <w:pPr>
        <w:pStyle w:val="Inhopg2"/>
        <w:rPr>
          <w:rFonts w:asciiTheme="minorHAnsi" w:eastAsiaTheme="minorEastAsia" w:hAnsiTheme="minorHAnsi" w:cstheme="minorBidi"/>
          <w:noProof/>
          <w:sz w:val="22"/>
          <w:szCs w:val="22"/>
          <w:lang w:eastAsia="nl-NL"/>
        </w:rPr>
      </w:pPr>
      <w:r w:rsidRPr="00145258">
        <w:rPr>
          <w:noProof/>
          <w:color w:val="002060"/>
          <w:lang w:bidi="or-IN"/>
        </w:rPr>
        <w:t>1.3</w:t>
      </w:r>
      <w:r w:rsidRPr="00145258">
        <w:rPr>
          <w:rFonts w:cs="Arial"/>
          <w:noProof/>
          <w:lang w:bidi="or-IN"/>
        </w:rPr>
        <w:t xml:space="preserve"> Organisatie en Programmacommissie</w:t>
      </w:r>
      <w:r>
        <w:rPr>
          <w:noProof/>
          <w:webHidden/>
        </w:rPr>
        <w:tab/>
      </w:r>
      <w:r>
        <w:rPr>
          <w:noProof/>
          <w:webHidden/>
        </w:rPr>
        <w:fldChar w:fldCharType="begin"/>
      </w:r>
      <w:r>
        <w:rPr>
          <w:noProof/>
          <w:webHidden/>
        </w:rPr>
        <w:instrText xml:space="preserve"> PAGEREF _Toc9367275 \h </w:instrText>
      </w:r>
      <w:r>
        <w:rPr>
          <w:noProof/>
          <w:webHidden/>
        </w:rPr>
      </w:r>
      <w:r>
        <w:rPr>
          <w:noProof/>
          <w:webHidden/>
        </w:rPr>
        <w:fldChar w:fldCharType="separate"/>
      </w:r>
      <w:r>
        <w:rPr>
          <w:noProof/>
          <w:webHidden/>
        </w:rPr>
        <w:t>3</w:t>
      </w:r>
      <w:r>
        <w:rPr>
          <w:noProof/>
          <w:webHidden/>
        </w:rPr>
        <w:fldChar w:fldCharType="end"/>
      </w:r>
    </w:p>
    <w:p w14:paraId="6C36CA8D" w14:textId="77777777" w:rsidR="00437BBC" w:rsidRDefault="00437BBC">
      <w:pPr>
        <w:pStyle w:val="Inhopg2"/>
        <w:rPr>
          <w:rFonts w:asciiTheme="minorHAnsi" w:eastAsiaTheme="minorEastAsia" w:hAnsiTheme="minorHAnsi" w:cstheme="minorBidi"/>
          <w:noProof/>
          <w:sz w:val="22"/>
          <w:szCs w:val="22"/>
          <w:lang w:eastAsia="nl-NL"/>
        </w:rPr>
      </w:pPr>
      <w:r w:rsidRPr="00145258">
        <w:rPr>
          <w:noProof/>
          <w:color w:val="002060"/>
          <w:lang w:bidi="or-IN"/>
        </w:rPr>
        <w:t>1.4</w:t>
      </w:r>
      <w:r w:rsidRPr="00145258">
        <w:rPr>
          <w:rFonts w:cs="Arial"/>
          <w:noProof/>
          <w:lang w:bidi="or-IN"/>
        </w:rPr>
        <w:t xml:space="preserve"> Literatuur</w:t>
      </w:r>
      <w:r>
        <w:rPr>
          <w:noProof/>
          <w:webHidden/>
        </w:rPr>
        <w:tab/>
      </w:r>
      <w:r>
        <w:rPr>
          <w:noProof/>
          <w:webHidden/>
        </w:rPr>
        <w:fldChar w:fldCharType="begin"/>
      </w:r>
      <w:r>
        <w:rPr>
          <w:noProof/>
          <w:webHidden/>
        </w:rPr>
        <w:instrText xml:space="preserve"> PAGEREF _Toc9367276 \h </w:instrText>
      </w:r>
      <w:r>
        <w:rPr>
          <w:noProof/>
          <w:webHidden/>
        </w:rPr>
      </w:r>
      <w:r>
        <w:rPr>
          <w:noProof/>
          <w:webHidden/>
        </w:rPr>
        <w:fldChar w:fldCharType="separate"/>
      </w:r>
      <w:r>
        <w:rPr>
          <w:noProof/>
          <w:webHidden/>
        </w:rPr>
        <w:t>3</w:t>
      </w:r>
      <w:r>
        <w:rPr>
          <w:noProof/>
          <w:webHidden/>
        </w:rPr>
        <w:fldChar w:fldCharType="end"/>
      </w:r>
    </w:p>
    <w:p w14:paraId="0D0572CB" w14:textId="77777777" w:rsidR="00437BBC" w:rsidRDefault="00437BBC">
      <w:pPr>
        <w:pStyle w:val="Inhopg2"/>
        <w:rPr>
          <w:rFonts w:asciiTheme="minorHAnsi" w:eastAsiaTheme="minorEastAsia" w:hAnsiTheme="minorHAnsi" w:cstheme="minorBidi"/>
          <w:noProof/>
          <w:sz w:val="22"/>
          <w:szCs w:val="22"/>
          <w:lang w:eastAsia="nl-NL"/>
        </w:rPr>
      </w:pPr>
      <w:r w:rsidRPr="00145258">
        <w:rPr>
          <w:noProof/>
          <w:color w:val="002060"/>
          <w:lang w:bidi="or-IN"/>
        </w:rPr>
        <w:t>1.5</w:t>
      </w:r>
      <w:r w:rsidRPr="00145258">
        <w:rPr>
          <w:rFonts w:cs="Arial"/>
          <w:noProof/>
          <w:lang w:bidi="or-IN"/>
        </w:rPr>
        <w:t xml:space="preserve"> Planning</w:t>
      </w:r>
      <w:r>
        <w:rPr>
          <w:noProof/>
          <w:webHidden/>
        </w:rPr>
        <w:tab/>
      </w:r>
      <w:r>
        <w:rPr>
          <w:noProof/>
          <w:webHidden/>
        </w:rPr>
        <w:fldChar w:fldCharType="begin"/>
      </w:r>
      <w:r>
        <w:rPr>
          <w:noProof/>
          <w:webHidden/>
        </w:rPr>
        <w:instrText xml:space="preserve"> PAGEREF _Toc9367277 \h </w:instrText>
      </w:r>
      <w:r>
        <w:rPr>
          <w:noProof/>
          <w:webHidden/>
        </w:rPr>
      </w:r>
      <w:r>
        <w:rPr>
          <w:noProof/>
          <w:webHidden/>
        </w:rPr>
        <w:fldChar w:fldCharType="separate"/>
      </w:r>
      <w:r>
        <w:rPr>
          <w:noProof/>
          <w:webHidden/>
        </w:rPr>
        <w:t>4</w:t>
      </w:r>
      <w:r>
        <w:rPr>
          <w:noProof/>
          <w:webHidden/>
        </w:rPr>
        <w:fldChar w:fldCharType="end"/>
      </w:r>
    </w:p>
    <w:p w14:paraId="25119B0F" w14:textId="77777777" w:rsidR="00437BBC" w:rsidRDefault="00437BBC">
      <w:pPr>
        <w:pStyle w:val="Inhopg1"/>
        <w:rPr>
          <w:rFonts w:asciiTheme="minorHAnsi" w:eastAsiaTheme="minorEastAsia" w:hAnsiTheme="minorHAnsi" w:cstheme="minorBidi"/>
          <w:b w:val="0"/>
          <w:noProof/>
          <w:color w:val="auto"/>
          <w:sz w:val="22"/>
          <w:szCs w:val="22"/>
          <w:lang w:eastAsia="nl-NL"/>
        </w:rPr>
      </w:pPr>
      <w:r w:rsidRPr="00145258">
        <w:rPr>
          <w:rFonts w:ascii="Calibri" w:hAnsi="Calibri" w:cs="Arial"/>
          <w:noProof/>
          <w:color w:val="002060"/>
          <w:lang w:bidi="or-IN"/>
        </w:rPr>
        <w:t>2.</w:t>
      </w:r>
      <w:r>
        <w:rPr>
          <w:rFonts w:asciiTheme="minorHAnsi" w:eastAsiaTheme="minorEastAsia" w:hAnsiTheme="minorHAnsi" w:cstheme="minorBidi"/>
          <w:b w:val="0"/>
          <w:noProof/>
          <w:color w:val="auto"/>
          <w:sz w:val="22"/>
          <w:szCs w:val="22"/>
          <w:lang w:eastAsia="nl-NL"/>
        </w:rPr>
        <w:tab/>
      </w:r>
      <w:r w:rsidRPr="00145258">
        <w:rPr>
          <w:rFonts w:cs="Arial"/>
          <w:noProof/>
          <w:color w:val="00B050"/>
          <w:lang w:bidi="or-IN"/>
        </w:rPr>
        <w:t>Docent</w:t>
      </w:r>
      <w:r>
        <w:rPr>
          <w:noProof/>
          <w:webHidden/>
        </w:rPr>
        <w:tab/>
      </w:r>
      <w:r w:rsidRPr="00437BBC">
        <w:rPr>
          <w:noProof/>
          <w:webHidden/>
          <w:color w:val="00B050"/>
        </w:rPr>
        <w:fldChar w:fldCharType="begin"/>
      </w:r>
      <w:r w:rsidRPr="00437BBC">
        <w:rPr>
          <w:noProof/>
          <w:webHidden/>
          <w:color w:val="00B050"/>
        </w:rPr>
        <w:instrText xml:space="preserve"> PAGEREF _Toc9367278 \h </w:instrText>
      </w:r>
      <w:r w:rsidRPr="00437BBC">
        <w:rPr>
          <w:noProof/>
          <w:webHidden/>
          <w:color w:val="00B050"/>
        </w:rPr>
      </w:r>
      <w:r w:rsidRPr="00437BBC">
        <w:rPr>
          <w:noProof/>
          <w:webHidden/>
          <w:color w:val="00B050"/>
        </w:rPr>
        <w:fldChar w:fldCharType="separate"/>
      </w:r>
      <w:r w:rsidRPr="00437BBC">
        <w:rPr>
          <w:noProof/>
          <w:webHidden/>
          <w:color w:val="00B050"/>
        </w:rPr>
        <w:t>5</w:t>
      </w:r>
      <w:r w:rsidRPr="00437BBC">
        <w:rPr>
          <w:noProof/>
          <w:webHidden/>
          <w:color w:val="00B050"/>
        </w:rPr>
        <w:fldChar w:fldCharType="end"/>
      </w:r>
    </w:p>
    <w:p w14:paraId="2F76429A" w14:textId="77777777" w:rsidR="00437BBC" w:rsidRDefault="00437BBC">
      <w:pPr>
        <w:pStyle w:val="Inhopg2"/>
        <w:rPr>
          <w:rFonts w:asciiTheme="minorHAnsi" w:eastAsiaTheme="minorEastAsia" w:hAnsiTheme="minorHAnsi" w:cstheme="minorBidi"/>
          <w:noProof/>
          <w:sz w:val="22"/>
          <w:szCs w:val="22"/>
          <w:lang w:eastAsia="nl-NL"/>
        </w:rPr>
      </w:pPr>
      <w:r w:rsidRPr="00145258">
        <w:rPr>
          <w:rFonts w:cs="Arial"/>
          <w:noProof/>
        </w:rPr>
        <w:t>De heer Charles Luijten</w:t>
      </w:r>
      <w:r w:rsidRPr="00145258">
        <w:rPr>
          <w:rFonts w:cs="Arial"/>
          <w:noProof/>
          <w:color w:val="00B050"/>
        </w:rPr>
        <w:t>,</w:t>
      </w:r>
      <w:r>
        <w:rPr>
          <w:noProof/>
          <w:webHidden/>
        </w:rPr>
        <w:tab/>
      </w:r>
      <w:r>
        <w:rPr>
          <w:noProof/>
          <w:webHidden/>
        </w:rPr>
        <w:fldChar w:fldCharType="begin"/>
      </w:r>
      <w:r>
        <w:rPr>
          <w:noProof/>
          <w:webHidden/>
        </w:rPr>
        <w:instrText xml:space="preserve"> PAGEREF _Toc9367279 \h </w:instrText>
      </w:r>
      <w:r>
        <w:rPr>
          <w:noProof/>
          <w:webHidden/>
        </w:rPr>
      </w:r>
      <w:r>
        <w:rPr>
          <w:noProof/>
          <w:webHidden/>
        </w:rPr>
        <w:fldChar w:fldCharType="separate"/>
      </w:r>
      <w:r>
        <w:rPr>
          <w:noProof/>
          <w:webHidden/>
        </w:rPr>
        <w:t>5</w:t>
      </w:r>
      <w:r>
        <w:rPr>
          <w:noProof/>
          <w:webHidden/>
        </w:rPr>
        <w:fldChar w:fldCharType="end"/>
      </w:r>
    </w:p>
    <w:p w14:paraId="66E5D19A" w14:textId="77777777" w:rsidR="00437BBC" w:rsidRDefault="00437BBC">
      <w:pPr>
        <w:pStyle w:val="Inhopg1"/>
        <w:rPr>
          <w:rFonts w:asciiTheme="minorHAnsi" w:eastAsiaTheme="minorEastAsia" w:hAnsiTheme="minorHAnsi" w:cstheme="minorBidi"/>
          <w:b w:val="0"/>
          <w:noProof/>
          <w:color w:val="auto"/>
          <w:sz w:val="22"/>
          <w:szCs w:val="22"/>
          <w:lang w:eastAsia="nl-NL"/>
        </w:rPr>
      </w:pPr>
      <w:r w:rsidRPr="00145258">
        <w:rPr>
          <w:rFonts w:ascii="Calibri" w:hAnsi="Calibri" w:cs="Arial"/>
          <w:noProof/>
          <w:color w:val="002060"/>
          <w:lang w:bidi="or-IN"/>
        </w:rPr>
        <w:t>3.</w:t>
      </w:r>
      <w:r>
        <w:rPr>
          <w:rFonts w:asciiTheme="minorHAnsi" w:eastAsiaTheme="minorEastAsia" w:hAnsiTheme="minorHAnsi" w:cstheme="minorBidi"/>
          <w:b w:val="0"/>
          <w:noProof/>
          <w:color w:val="auto"/>
          <w:sz w:val="22"/>
          <w:szCs w:val="22"/>
          <w:lang w:eastAsia="nl-NL"/>
        </w:rPr>
        <w:tab/>
      </w:r>
      <w:r w:rsidRPr="00145258">
        <w:rPr>
          <w:rFonts w:cs="Arial"/>
          <w:noProof/>
          <w:color w:val="00B050"/>
        </w:rPr>
        <w:t>Training conflicthantering voor bedrijfsmaatschappelijk werkers</w:t>
      </w:r>
      <w:r>
        <w:rPr>
          <w:noProof/>
          <w:webHidden/>
        </w:rPr>
        <w:tab/>
      </w:r>
      <w:bookmarkStart w:id="2" w:name="_GoBack"/>
      <w:r w:rsidRPr="00437BBC">
        <w:rPr>
          <w:noProof/>
          <w:webHidden/>
          <w:color w:val="00B050"/>
        </w:rPr>
        <w:fldChar w:fldCharType="begin"/>
      </w:r>
      <w:r w:rsidRPr="00437BBC">
        <w:rPr>
          <w:noProof/>
          <w:webHidden/>
          <w:color w:val="00B050"/>
        </w:rPr>
        <w:instrText xml:space="preserve"> PAGEREF _Toc9367280 \h </w:instrText>
      </w:r>
      <w:r w:rsidRPr="00437BBC">
        <w:rPr>
          <w:noProof/>
          <w:webHidden/>
          <w:color w:val="00B050"/>
        </w:rPr>
      </w:r>
      <w:r w:rsidRPr="00437BBC">
        <w:rPr>
          <w:noProof/>
          <w:webHidden/>
          <w:color w:val="00B050"/>
        </w:rPr>
        <w:fldChar w:fldCharType="separate"/>
      </w:r>
      <w:r w:rsidRPr="00437BBC">
        <w:rPr>
          <w:noProof/>
          <w:webHidden/>
          <w:color w:val="00B050"/>
        </w:rPr>
        <w:t>6</w:t>
      </w:r>
      <w:r w:rsidRPr="00437BBC">
        <w:rPr>
          <w:noProof/>
          <w:webHidden/>
          <w:color w:val="00B050"/>
        </w:rPr>
        <w:fldChar w:fldCharType="end"/>
      </w:r>
      <w:bookmarkEnd w:id="2"/>
    </w:p>
    <w:p w14:paraId="28FA200B" w14:textId="66981DD1" w:rsidR="00B02011" w:rsidRPr="00563330" w:rsidRDefault="00990436" w:rsidP="0095566D">
      <w:pPr>
        <w:pStyle w:val="broodtekst"/>
        <w:tabs>
          <w:tab w:val="left" w:pos="7088"/>
        </w:tabs>
        <w:spacing w:line="260" w:lineRule="atLeast"/>
        <w:jc w:val="both"/>
        <w:rPr>
          <w:rFonts w:ascii="Arial" w:hAnsi="Arial" w:cs="Arial"/>
          <w:sz w:val="22"/>
          <w:szCs w:val="22"/>
        </w:rPr>
      </w:pPr>
      <w:r w:rsidRPr="0095566D">
        <w:rPr>
          <w:rFonts w:ascii="Arial" w:hAnsi="Arial" w:cs="Arial"/>
          <w:sz w:val="22"/>
          <w:szCs w:val="22"/>
        </w:rPr>
        <w:fldChar w:fldCharType="end"/>
      </w:r>
      <w:r w:rsidR="0095566D">
        <w:rPr>
          <w:rFonts w:ascii="Arial" w:hAnsi="Arial" w:cs="Arial"/>
          <w:sz w:val="22"/>
          <w:szCs w:val="22"/>
        </w:rPr>
        <w:tab/>
      </w:r>
    </w:p>
    <w:p w14:paraId="1EAC05D6" w14:textId="77777777" w:rsidR="00B02011" w:rsidRPr="00563330" w:rsidRDefault="00B02011" w:rsidP="00F30E73">
      <w:pPr>
        <w:pStyle w:val="broodtekst"/>
        <w:spacing w:line="260" w:lineRule="atLeast"/>
        <w:jc w:val="both"/>
        <w:rPr>
          <w:rFonts w:ascii="Arial" w:hAnsi="Arial" w:cs="Arial"/>
          <w:sz w:val="22"/>
          <w:szCs w:val="22"/>
        </w:rPr>
      </w:pPr>
    </w:p>
    <w:p w14:paraId="4868B34A" w14:textId="77777777" w:rsidR="00B02011" w:rsidRPr="00563330" w:rsidRDefault="00B02011" w:rsidP="00F30E73">
      <w:pPr>
        <w:spacing w:line="260" w:lineRule="atLeast"/>
        <w:jc w:val="both"/>
        <w:rPr>
          <w:rFonts w:ascii="Arial" w:hAnsi="Arial" w:cs="Arial"/>
          <w:sz w:val="22"/>
          <w:szCs w:val="22"/>
        </w:rPr>
      </w:pPr>
    </w:p>
    <w:p w14:paraId="73B301D6" w14:textId="77777777" w:rsidR="00B02011" w:rsidRPr="00563330" w:rsidRDefault="00B02011" w:rsidP="00F30E73">
      <w:pPr>
        <w:spacing w:line="260" w:lineRule="atLeast"/>
        <w:jc w:val="both"/>
        <w:rPr>
          <w:rFonts w:ascii="Arial" w:hAnsi="Arial" w:cs="Arial"/>
          <w:sz w:val="22"/>
          <w:szCs w:val="22"/>
        </w:rPr>
      </w:pPr>
    </w:p>
    <w:p w14:paraId="355A546C" w14:textId="77777777" w:rsidR="00B02011" w:rsidRPr="00563330" w:rsidRDefault="00B02011" w:rsidP="00F30E73">
      <w:pPr>
        <w:spacing w:line="260" w:lineRule="atLeast"/>
        <w:jc w:val="both"/>
        <w:rPr>
          <w:rFonts w:ascii="Arial" w:hAnsi="Arial" w:cs="Arial"/>
          <w:sz w:val="22"/>
          <w:szCs w:val="22"/>
        </w:rPr>
      </w:pPr>
    </w:p>
    <w:p w14:paraId="65657971" w14:textId="77777777" w:rsidR="00B02011" w:rsidRPr="00563330" w:rsidRDefault="00B02011" w:rsidP="00F30E73">
      <w:pPr>
        <w:spacing w:line="260" w:lineRule="atLeast"/>
        <w:jc w:val="both"/>
        <w:rPr>
          <w:rFonts w:ascii="Arial" w:hAnsi="Arial" w:cs="Arial"/>
          <w:sz w:val="22"/>
          <w:szCs w:val="22"/>
        </w:rPr>
      </w:pPr>
    </w:p>
    <w:p w14:paraId="00F0C576" w14:textId="77777777" w:rsidR="00B02011" w:rsidRPr="00563330" w:rsidRDefault="00B02011" w:rsidP="00F30E73">
      <w:pPr>
        <w:spacing w:line="260" w:lineRule="atLeast"/>
        <w:jc w:val="both"/>
        <w:rPr>
          <w:rFonts w:ascii="Arial" w:hAnsi="Arial" w:cs="Arial"/>
          <w:sz w:val="22"/>
          <w:szCs w:val="22"/>
        </w:rPr>
      </w:pPr>
    </w:p>
    <w:p w14:paraId="2FD3F870" w14:textId="77777777" w:rsidR="00B02011" w:rsidRPr="00563330" w:rsidRDefault="00B02011" w:rsidP="00F30E73">
      <w:pPr>
        <w:spacing w:line="260" w:lineRule="atLeast"/>
        <w:jc w:val="both"/>
        <w:rPr>
          <w:rFonts w:ascii="Arial" w:hAnsi="Arial" w:cs="Arial"/>
          <w:sz w:val="22"/>
          <w:szCs w:val="22"/>
        </w:rPr>
      </w:pPr>
    </w:p>
    <w:p w14:paraId="71EEBFD8" w14:textId="77777777" w:rsidR="00B02011" w:rsidRPr="00563330" w:rsidRDefault="00B02011" w:rsidP="00F30E73">
      <w:pPr>
        <w:spacing w:line="260" w:lineRule="atLeast"/>
        <w:jc w:val="both"/>
        <w:rPr>
          <w:rFonts w:ascii="Arial" w:hAnsi="Arial" w:cs="Arial"/>
          <w:sz w:val="22"/>
          <w:szCs w:val="22"/>
        </w:rPr>
      </w:pPr>
    </w:p>
    <w:p w14:paraId="6F42C108" w14:textId="77777777" w:rsidR="00B02011" w:rsidRPr="00563330" w:rsidRDefault="00B02011" w:rsidP="00F30E73">
      <w:pPr>
        <w:spacing w:line="260" w:lineRule="atLeast"/>
        <w:jc w:val="both"/>
        <w:rPr>
          <w:rFonts w:ascii="Arial" w:hAnsi="Arial" w:cs="Arial"/>
          <w:sz w:val="22"/>
          <w:szCs w:val="22"/>
        </w:rPr>
      </w:pPr>
    </w:p>
    <w:p w14:paraId="6EF4465E" w14:textId="77777777" w:rsidR="00B02011" w:rsidRPr="00563330" w:rsidRDefault="00B02011" w:rsidP="00F30E73">
      <w:pPr>
        <w:spacing w:line="260" w:lineRule="atLeast"/>
        <w:jc w:val="both"/>
        <w:rPr>
          <w:rFonts w:ascii="Arial" w:hAnsi="Arial" w:cs="Arial"/>
          <w:sz w:val="22"/>
          <w:szCs w:val="22"/>
        </w:rPr>
      </w:pPr>
    </w:p>
    <w:p w14:paraId="2C3C64BC" w14:textId="77777777" w:rsidR="00B02011" w:rsidRPr="00563330" w:rsidRDefault="00B02011" w:rsidP="00F30E73">
      <w:pPr>
        <w:spacing w:line="260" w:lineRule="atLeast"/>
        <w:jc w:val="both"/>
        <w:rPr>
          <w:rFonts w:ascii="Arial" w:hAnsi="Arial" w:cs="Arial"/>
          <w:sz w:val="22"/>
          <w:szCs w:val="22"/>
        </w:rPr>
      </w:pPr>
    </w:p>
    <w:p w14:paraId="23F13905" w14:textId="77777777" w:rsidR="00B02011" w:rsidRPr="00563330" w:rsidRDefault="00B02011" w:rsidP="00F30E73">
      <w:pPr>
        <w:spacing w:line="260" w:lineRule="atLeast"/>
        <w:jc w:val="both"/>
        <w:rPr>
          <w:rFonts w:ascii="Arial" w:hAnsi="Arial" w:cs="Arial"/>
          <w:sz w:val="22"/>
          <w:szCs w:val="22"/>
        </w:rPr>
      </w:pPr>
    </w:p>
    <w:p w14:paraId="78253B8C" w14:textId="77777777" w:rsidR="00B02011" w:rsidRPr="00563330" w:rsidRDefault="00B02011" w:rsidP="00F30E73">
      <w:pPr>
        <w:spacing w:line="260" w:lineRule="atLeast"/>
        <w:jc w:val="both"/>
        <w:rPr>
          <w:rFonts w:ascii="Arial" w:hAnsi="Arial" w:cs="Arial"/>
          <w:sz w:val="22"/>
          <w:szCs w:val="22"/>
        </w:rPr>
      </w:pPr>
    </w:p>
    <w:p w14:paraId="476A55AE" w14:textId="77777777" w:rsidR="00B02011" w:rsidRPr="00563330" w:rsidRDefault="00B02011" w:rsidP="00F30E73">
      <w:pPr>
        <w:spacing w:line="260" w:lineRule="atLeast"/>
        <w:jc w:val="both"/>
        <w:rPr>
          <w:rFonts w:ascii="Arial" w:hAnsi="Arial" w:cs="Arial"/>
          <w:sz w:val="22"/>
          <w:szCs w:val="22"/>
        </w:rPr>
      </w:pPr>
    </w:p>
    <w:p w14:paraId="5565DCBC" w14:textId="77777777" w:rsidR="00B02011" w:rsidRPr="00563330" w:rsidRDefault="00B02011" w:rsidP="00F30E73">
      <w:pPr>
        <w:tabs>
          <w:tab w:val="left" w:pos="3163"/>
        </w:tabs>
        <w:spacing w:line="260" w:lineRule="atLeast"/>
        <w:jc w:val="both"/>
        <w:rPr>
          <w:rFonts w:ascii="Arial" w:hAnsi="Arial" w:cs="Arial"/>
          <w:sz w:val="22"/>
          <w:szCs w:val="22"/>
        </w:rPr>
      </w:pPr>
      <w:r w:rsidRPr="00563330">
        <w:rPr>
          <w:rFonts w:ascii="Arial" w:hAnsi="Arial" w:cs="Arial"/>
          <w:sz w:val="22"/>
          <w:szCs w:val="22"/>
        </w:rPr>
        <w:tab/>
      </w:r>
    </w:p>
    <w:p w14:paraId="3FD2010C" w14:textId="310F1F21" w:rsidR="00B02011" w:rsidRPr="00283484" w:rsidRDefault="00507636" w:rsidP="004760CA">
      <w:pPr>
        <w:pStyle w:val="kop10"/>
        <w:framePr w:h="1242" w:hRule="exact" w:vSpace="0" w:wrap="notBeside" w:vAnchor="page" w:y="1422"/>
        <w:numPr>
          <w:ilvl w:val="0"/>
          <w:numId w:val="9"/>
        </w:numPr>
        <w:tabs>
          <w:tab w:val="clear" w:pos="510"/>
          <w:tab w:val="left" w:pos="567"/>
        </w:tabs>
        <w:spacing w:line="260" w:lineRule="atLeast"/>
        <w:rPr>
          <w:rFonts w:cs="Arial"/>
          <w:color w:val="002060"/>
          <w:szCs w:val="40"/>
        </w:rPr>
      </w:pPr>
      <w:bookmarkStart w:id="3" w:name="_Toc9367272"/>
      <w:r w:rsidRPr="00283484">
        <w:rPr>
          <w:rFonts w:cs="Arial"/>
          <w:color w:val="00B050"/>
          <w:szCs w:val="40"/>
        </w:rPr>
        <w:lastRenderedPageBreak/>
        <w:t>Training conflicthantering voor bedrijfsmaatschappelijk werkers</w:t>
      </w:r>
      <w:bookmarkEnd w:id="3"/>
      <w:r w:rsidR="004760CA" w:rsidRPr="00283484">
        <w:rPr>
          <w:rFonts w:cs="Arial"/>
          <w:color w:val="002060"/>
          <w:szCs w:val="40"/>
        </w:rPr>
        <w:br/>
      </w:r>
    </w:p>
    <w:p w14:paraId="767F00A6" w14:textId="77777777" w:rsidR="004760CA" w:rsidRPr="00563330" w:rsidRDefault="004760CA" w:rsidP="004760CA">
      <w:pPr>
        <w:pStyle w:val="broodtekst"/>
        <w:rPr>
          <w:rFonts w:ascii="Arial" w:hAnsi="Arial" w:cs="Arial"/>
        </w:rPr>
      </w:pPr>
    </w:p>
    <w:p w14:paraId="0148D19A" w14:textId="77777777" w:rsidR="00D02FEE" w:rsidRPr="00563330" w:rsidRDefault="00D02FEE" w:rsidP="00F30E73">
      <w:pPr>
        <w:pStyle w:val="kop2"/>
        <w:numPr>
          <w:ilvl w:val="0"/>
          <w:numId w:val="0"/>
        </w:numPr>
        <w:spacing w:line="260" w:lineRule="atLeast"/>
        <w:ind w:left="510"/>
        <w:jc w:val="both"/>
        <w:rPr>
          <w:rFonts w:ascii="Arial" w:hAnsi="Arial" w:cs="Arial"/>
          <w:color w:val="002060"/>
          <w:sz w:val="22"/>
          <w:szCs w:val="22"/>
          <w:lang w:bidi="or-IN"/>
        </w:rPr>
      </w:pPr>
      <w:bookmarkStart w:id="4" w:name="_Toc354754313"/>
    </w:p>
    <w:p w14:paraId="619DA6A2" w14:textId="77777777" w:rsidR="00B02011" w:rsidRPr="008A6845" w:rsidRDefault="00B02011" w:rsidP="00F30E73">
      <w:pPr>
        <w:pStyle w:val="kop2"/>
        <w:spacing w:line="260" w:lineRule="atLeast"/>
        <w:jc w:val="both"/>
        <w:rPr>
          <w:rFonts w:cs="Arial"/>
          <w:color w:val="auto"/>
          <w:sz w:val="18"/>
          <w:szCs w:val="18"/>
          <w:lang w:bidi="or-IN"/>
        </w:rPr>
      </w:pPr>
      <w:bookmarkStart w:id="5" w:name="_Toc9367273"/>
      <w:r w:rsidRPr="008A6845">
        <w:rPr>
          <w:rFonts w:cs="Arial"/>
          <w:color w:val="auto"/>
          <w:sz w:val="18"/>
          <w:szCs w:val="18"/>
          <w:lang w:bidi="or-IN"/>
        </w:rPr>
        <w:t>Achtergronden</w:t>
      </w:r>
      <w:bookmarkEnd w:id="4"/>
      <w:bookmarkEnd w:id="5"/>
    </w:p>
    <w:p w14:paraId="780E7CB3" w14:textId="77777777" w:rsidR="00FC0AB1" w:rsidRPr="001D09D6" w:rsidRDefault="00FC0AB1" w:rsidP="00F30E73">
      <w:pPr>
        <w:pStyle w:val="Lijstalinea"/>
        <w:spacing w:line="260" w:lineRule="atLeast"/>
        <w:ind w:left="0"/>
        <w:jc w:val="both"/>
        <w:rPr>
          <w:rFonts w:cs="Arial"/>
          <w:szCs w:val="18"/>
          <w:lang w:eastAsia="nl-NL"/>
        </w:rPr>
      </w:pPr>
    </w:p>
    <w:p w14:paraId="1F4116BA" w14:textId="7DE59C55" w:rsidR="00507636" w:rsidRDefault="00507636" w:rsidP="00661E9C">
      <w:pPr>
        <w:spacing w:before="100" w:beforeAutospacing="1" w:after="100" w:afterAutospacing="1" w:line="240" w:lineRule="auto"/>
        <w:rPr>
          <w:szCs w:val="18"/>
        </w:rPr>
      </w:pPr>
      <w:r>
        <w:rPr>
          <w:szCs w:val="18"/>
        </w:rPr>
        <w:t>Bedrijfsmaatschappelijk werkers worden, conform de STECR werkwijzer arbeidsconflicten, ingeschakeld bij bemiddeling van arbeidsconflicten. Dit is complexe problematiek omdat er tegenstelde belangen zijn en het vaak met veel emotie gepaard gaat. Beide partijen zijn gebaat bij een goede oplossing</w:t>
      </w:r>
      <w:r w:rsidR="00661E9C" w:rsidRPr="001D09D6">
        <w:rPr>
          <w:szCs w:val="18"/>
        </w:rPr>
        <w:t>.</w:t>
      </w:r>
    </w:p>
    <w:p w14:paraId="691B499F" w14:textId="77777777" w:rsidR="00507636" w:rsidRDefault="00507636" w:rsidP="00507636">
      <w:pPr>
        <w:spacing w:before="100" w:beforeAutospacing="1" w:after="100" w:afterAutospacing="1" w:line="240" w:lineRule="auto"/>
        <w:rPr>
          <w:szCs w:val="18"/>
        </w:rPr>
      </w:pPr>
      <w:r w:rsidRPr="00507636">
        <w:rPr>
          <w:szCs w:val="18"/>
        </w:rPr>
        <w:t>De leerdoelen van deze training zijn:</w:t>
      </w:r>
    </w:p>
    <w:p w14:paraId="522F5BE7" w14:textId="5C59E8C6" w:rsidR="00507636" w:rsidRDefault="00507636" w:rsidP="00507636">
      <w:pPr>
        <w:pStyle w:val="Lijstalinea"/>
        <w:numPr>
          <w:ilvl w:val="0"/>
          <w:numId w:val="18"/>
        </w:numPr>
        <w:spacing w:before="100" w:beforeAutospacing="1" w:after="100" w:afterAutospacing="1" w:line="240" w:lineRule="auto"/>
        <w:rPr>
          <w:szCs w:val="18"/>
        </w:rPr>
      </w:pPr>
      <w:r w:rsidRPr="00507636">
        <w:rPr>
          <w:szCs w:val="18"/>
        </w:rPr>
        <w:t>Versterking van de conflictvaardigheden van de bedrijfsmaatschappelijk werkers</w:t>
      </w:r>
    </w:p>
    <w:p w14:paraId="2F86AAF9" w14:textId="30976B30" w:rsidR="00507636" w:rsidRDefault="00507636" w:rsidP="00507636">
      <w:pPr>
        <w:pStyle w:val="Lijstalinea"/>
        <w:numPr>
          <w:ilvl w:val="0"/>
          <w:numId w:val="18"/>
        </w:numPr>
        <w:spacing w:before="100" w:beforeAutospacing="1" w:after="100" w:afterAutospacing="1" w:line="240" w:lineRule="auto"/>
        <w:rPr>
          <w:szCs w:val="18"/>
        </w:rPr>
      </w:pPr>
      <w:r>
        <w:rPr>
          <w:szCs w:val="18"/>
        </w:rPr>
        <w:t>Kennisvergroting van de juridische context arbeidsconflicten  (ontslagrecht en STECR werkwijzer arbeidsconflicten)</w:t>
      </w:r>
    </w:p>
    <w:p w14:paraId="3014FF6B" w14:textId="56FFD491" w:rsidR="00507636" w:rsidRPr="00507636" w:rsidRDefault="00055B61" w:rsidP="00507636">
      <w:pPr>
        <w:pStyle w:val="Lijstalinea"/>
        <w:numPr>
          <w:ilvl w:val="0"/>
          <w:numId w:val="18"/>
        </w:numPr>
        <w:spacing w:before="100" w:beforeAutospacing="1" w:after="100" w:afterAutospacing="1" w:line="240" w:lineRule="auto"/>
        <w:rPr>
          <w:szCs w:val="18"/>
        </w:rPr>
      </w:pPr>
      <w:r>
        <w:rPr>
          <w:szCs w:val="18"/>
        </w:rPr>
        <w:t>Versterking gespreksvaardigheden bij arbeidsconflicten</w:t>
      </w:r>
    </w:p>
    <w:p w14:paraId="7B94DADE" w14:textId="4729085E" w:rsidR="00214DE0" w:rsidRPr="008A6845" w:rsidRDefault="00D41FE7" w:rsidP="00F30E73">
      <w:pPr>
        <w:pStyle w:val="kop2"/>
        <w:spacing w:before="100" w:beforeAutospacing="1" w:after="100" w:afterAutospacing="1" w:line="260" w:lineRule="atLeast"/>
        <w:jc w:val="both"/>
        <w:rPr>
          <w:rFonts w:cs="Arial"/>
          <w:color w:val="auto"/>
          <w:sz w:val="18"/>
          <w:szCs w:val="18"/>
          <w:lang w:bidi="or-IN"/>
        </w:rPr>
      </w:pPr>
      <w:bookmarkStart w:id="6" w:name="_Toc9367274"/>
      <w:r w:rsidRPr="008A6845">
        <w:rPr>
          <w:rFonts w:cs="Arial"/>
          <w:color w:val="auto"/>
          <w:sz w:val="18"/>
          <w:szCs w:val="18"/>
          <w:lang w:bidi="or-IN"/>
        </w:rPr>
        <w:t>Bijzonderheden / Werkvorm / Groepsgrootte</w:t>
      </w:r>
      <w:r w:rsidR="000A774F" w:rsidRPr="008A6845">
        <w:rPr>
          <w:rFonts w:cs="Arial"/>
          <w:color w:val="auto"/>
          <w:sz w:val="18"/>
          <w:szCs w:val="18"/>
          <w:lang w:bidi="or-IN"/>
        </w:rPr>
        <w:t>/Doelgroep</w:t>
      </w:r>
      <w:bookmarkEnd w:id="6"/>
    </w:p>
    <w:p w14:paraId="69DCEDD4" w14:textId="77777777" w:rsidR="00055B61" w:rsidRDefault="00055B61" w:rsidP="00685452">
      <w:pPr>
        <w:rPr>
          <w:szCs w:val="18"/>
        </w:rPr>
      </w:pPr>
      <w:r>
        <w:rPr>
          <w:szCs w:val="18"/>
        </w:rPr>
        <w:t>In deze training wordt afwisselend gewerkt met kennisoverdracht, interactie, zelfreflectie en praktische training.</w:t>
      </w:r>
    </w:p>
    <w:p w14:paraId="27BFEAE9" w14:textId="2E3AA193" w:rsidR="00685452" w:rsidRPr="001D09D6" w:rsidRDefault="00055B61" w:rsidP="00685452">
      <w:pPr>
        <w:rPr>
          <w:szCs w:val="18"/>
        </w:rPr>
      </w:pPr>
      <w:r>
        <w:rPr>
          <w:szCs w:val="18"/>
        </w:rPr>
        <w:t>Het betreft in totaal 1 sessie met maximaal 40 deelnemers.</w:t>
      </w:r>
    </w:p>
    <w:p w14:paraId="6A7E0B2E" w14:textId="77777777" w:rsidR="00D41FE7" w:rsidRPr="001D09D6" w:rsidRDefault="00D41FE7" w:rsidP="00D41FE7">
      <w:pPr>
        <w:pStyle w:val="broodtekst"/>
        <w:tabs>
          <w:tab w:val="left" w:pos="2127"/>
        </w:tabs>
        <w:spacing w:line="280" w:lineRule="atLeast"/>
        <w:jc w:val="both"/>
        <w:rPr>
          <w:rFonts w:cs="Arial"/>
          <w:sz w:val="18"/>
          <w:szCs w:val="18"/>
        </w:rPr>
      </w:pPr>
    </w:p>
    <w:p w14:paraId="5596C087" w14:textId="69F5616A" w:rsidR="00D83DB0" w:rsidRDefault="00D83DB0" w:rsidP="00F30E73">
      <w:pPr>
        <w:pStyle w:val="broodtekst"/>
        <w:spacing w:line="260" w:lineRule="atLeast"/>
        <w:rPr>
          <w:rFonts w:cs="Arial"/>
          <w:sz w:val="18"/>
          <w:szCs w:val="18"/>
          <w:lang w:bidi="or-IN"/>
        </w:rPr>
      </w:pPr>
    </w:p>
    <w:p w14:paraId="35AA8677" w14:textId="77777777" w:rsidR="00D83DB0" w:rsidRPr="001D09D6" w:rsidRDefault="00D83DB0" w:rsidP="00F30E73">
      <w:pPr>
        <w:pStyle w:val="broodtekst"/>
        <w:spacing w:line="260" w:lineRule="atLeast"/>
        <w:rPr>
          <w:rFonts w:cs="Arial"/>
          <w:sz w:val="18"/>
          <w:szCs w:val="18"/>
          <w:lang w:bidi="or-IN"/>
        </w:rPr>
      </w:pPr>
    </w:p>
    <w:p w14:paraId="601D4ED4" w14:textId="77777777" w:rsidR="00C42509" w:rsidRPr="008A6845" w:rsidRDefault="00C42509" w:rsidP="00F30E73">
      <w:pPr>
        <w:pStyle w:val="kop2"/>
        <w:spacing w:line="260" w:lineRule="atLeast"/>
        <w:rPr>
          <w:rFonts w:cs="Arial"/>
          <w:color w:val="auto"/>
          <w:sz w:val="18"/>
          <w:szCs w:val="18"/>
          <w:lang w:bidi="or-IN"/>
        </w:rPr>
      </w:pPr>
      <w:bookmarkStart w:id="7" w:name="_Toc9367275"/>
      <w:r w:rsidRPr="008A6845">
        <w:rPr>
          <w:rFonts w:cs="Arial"/>
          <w:color w:val="auto"/>
          <w:sz w:val="18"/>
          <w:szCs w:val="18"/>
          <w:lang w:bidi="or-IN"/>
        </w:rPr>
        <w:t>Organisatie en Programmacommissie</w:t>
      </w:r>
      <w:bookmarkEnd w:id="7"/>
    </w:p>
    <w:p w14:paraId="5F6600EB" w14:textId="77777777" w:rsidR="00C42509" w:rsidRPr="001D09D6" w:rsidRDefault="00C42509" w:rsidP="00C42509">
      <w:pPr>
        <w:pStyle w:val="broodtekst"/>
        <w:rPr>
          <w:rFonts w:cs="Arial"/>
          <w:sz w:val="18"/>
          <w:szCs w:val="18"/>
          <w:lang w:bidi="or-IN"/>
        </w:rPr>
      </w:pPr>
    </w:p>
    <w:p w14:paraId="673E1268" w14:textId="77777777" w:rsidR="00C42509" w:rsidRPr="001D09D6" w:rsidRDefault="00C42509" w:rsidP="00C42509">
      <w:pPr>
        <w:pStyle w:val="broodtekst"/>
        <w:spacing w:line="280" w:lineRule="atLeast"/>
        <w:jc w:val="both"/>
        <w:rPr>
          <w:rFonts w:cs="Arial"/>
          <w:sz w:val="18"/>
          <w:szCs w:val="18"/>
        </w:rPr>
      </w:pPr>
      <w:r w:rsidRPr="001D09D6">
        <w:rPr>
          <w:rFonts w:cs="Arial"/>
          <w:sz w:val="18"/>
          <w:szCs w:val="18"/>
        </w:rPr>
        <w:t>De organisatie- en programmacommissie voor dit symposium bestaat uit:</w:t>
      </w:r>
    </w:p>
    <w:p w14:paraId="53551438" w14:textId="77777777" w:rsidR="002C62F9" w:rsidRPr="001D09D6" w:rsidRDefault="002C62F9" w:rsidP="00C42509">
      <w:pPr>
        <w:pStyle w:val="broodtekst"/>
        <w:spacing w:line="280" w:lineRule="atLeast"/>
        <w:jc w:val="both"/>
        <w:rPr>
          <w:rFonts w:cs="Arial"/>
          <w:sz w:val="18"/>
          <w:szCs w:val="18"/>
        </w:rPr>
      </w:pPr>
    </w:p>
    <w:p w14:paraId="5CAB1149" w14:textId="77777777" w:rsidR="00C42509" w:rsidRPr="001D09D6" w:rsidRDefault="00C42509" w:rsidP="00C42509">
      <w:pPr>
        <w:pStyle w:val="broodtekst"/>
        <w:spacing w:line="280" w:lineRule="atLeast"/>
        <w:jc w:val="both"/>
        <w:rPr>
          <w:rFonts w:cs="Arial"/>
          <w:sz w:val="18"/>
          <w:szCs w:val="18"/>
        </w:rPr>
      </w:pPr>
    </w:p>
    <w:tbl>
      <w:tblPr>
        <w:tblW w:w="0" w:type="auto"/>
        <w:tblBorders>
          <w:insideH w:val="single" w:sz="4" w:space="0" w:color="00B0F0"/>
        </w:tblBorders>
        <w:tblCellMar>
          <w:bottom w:w="113" w:type="dxa"/>
        </w:tblCellMar>
        <w:tblLook w:val="00A0" w:firstRow="1" w:lastRow="0" w:firstColumn="1" w:lastColumn="0" w:noHBand="0" w:noVBand="0"/>
      </w:tblPr>
      <w:tblGrid>
        <w:gridCol w:w="3261"/>
        <w:gridCol w:w="5244"/>
      </w:tblGrid>
      <w:tr w:rsidR="00C42509" w:rsidRPr="001D09D6" w14:paraId="4E15D9EE" w14:textId="77777777" w:rsidTr="00D4511A">
        <w:tc>
          <w:tcPr>
            <w:tcW w:w="3261" w:type="dxa"/>
            <w:shd w:val="clear" w:color="auto" w:fill="00B050"/>
          </w:tcPr>
          <w:p w14:paraId="29C30C0A" w14:textId="77777777" w:rsidR="00C42509" w:rsidRPr="001D09D6" w:rsidRDefault="00C42509" w:rsidP="00920790">
            <w:pPr>
              <w:pStyle w:val="broodtekst"/>
              <w:spacing w:line="280" w:lineRule="atLeast"/>
              <w:jc w:val="both"/>
              <w:rPr>
                <w:rFonts w:cs="Arial"/>
                <w:b/>
                <w:color w:val="FFFFFF" w:themeColor="background1"/>
                <w:sz w:val="18"/>
                <w:szCs w:val="18"/>
              </w:rPr>
            </w:pPr>
            <w:r w:rsidRPr="001D09D6">
              <w:rPr>
                <w:rFonts w:cs="Arial"/>
                <w:b/>
                <w:color w:val="FFFFFF" w:themeColor="background1"/>
                <w:sz w:val="18"/>
                <w:szCs w:val="18"/>
              </w:rPr>
              <w:t>Naam</w:t>
            </w:r>
          </w:p>
        </w:tc>
        <w:tc>
          <w:tcPr>
            <w:tcW w:w="5244" w:type="dxa"/>
            <w:shd w:val="clear" w:color="auto" w:fill="00B050"/>
          </w:tcPr>
          <w:p w14:paraId="3AB1B267" w14:textId="77777777" w:rsidR="00C42509" w:rsidRPr="001D09D6" w:rsidRDefault="00C42509" w:rsidP="00920790">
            <w:pPr>
              <w:pStyle w:val="broodtekst"/>
              <w:spacing w:line="280" w:lineRule="atLeast"/>
              <w:jc w:val="both"/>
              <w:rPr>
                <w:rFonts w:cs="Arial"/>
                <w:b/>
                <w:color w:val="FFFFFF" w:themeColor="background1"/>
                <w:sz w:val="18"/>
                <w:szCs w:val="18"/>
              </w:rPr>
            </w:pPr>
            <w:r w:rsidRPr="001D09D6">
              <w:rPr>
                <w:rFonts w:cs="Arial"/>
                <w:b/>
                <w:color w:val="FFFFFF" w:themeColor="background1"/>
                <w:sz w:val="18"/>
                <w:szCs w:val="18"/>
              </w:rPr>
              <w:t>Functie</w:t>
            </w:r>
          </w:p>
        </w:tc>
      </w:tr>
      <w:tr w:rsidR="00C42509" w:rsidRPr="001D09D6" w14:paraId="1981B57D" w14:textId="77777777" w:rsidTr="00D4511A">
        <w:trPr>
          <w:trHeight w:val="567"/>
        </w:trPr>
        <w:tc>
          <w:tcPr>
            <w:tcW w:w="3261" w:type="dxa"/>
            <w:vAlign w:val="center"/>
          </w:tcPr>
          <w:p w14:paraId="2E031ADD" w14:textId="77777777" w:rsidR="00C42509" w:rsidRPr="001D09D6" w:rsidRDefault="00C42509" w:rsidP="009B3581">
            <w:pPr>
              <w:pStyle w:val="broodtekst"/>
              <w:numPr>
                <w:ilvl w:val="0"/>
                <w:numId w:val="11"/>
              </w:numPr>
              <w:spacing w:line="280" w:lineRule="atLeast"/>
              <w:rPr>
                <w:rFonts w:cs="Arial"/>
                <w:sz w:val="18"/>
                <w:szCs w:val="18"/>
              </w:rPr>
            </w:pPr>
            <w:r w:rsidRPr="001D09D6">
              <w:rPr>
                <w:rFonts w:cs="Arial"/>
                <w:sz w:val="18"/>
                <w:szCs w:val="18"/>
              </w:rPr>
              <w:t>Truus van Amerongen-Leertouwer</w:t>
            </w:r>
          </w:p>
        </w:tc>
        <w:tc>
          <w:tcPr>
            <w:tcW w:w="5244" w:type="dxa"/>
            <w:vAlign w:val="center"/>
          </w:tcPr>
          <w:p w14:paraId="482A4ABB" w14:textId="7761118D" w:rsidR="00C42509" w:rsidRPr="001D09D6" w:rsidRDefault="00325C7E" w:rsidP="00D4511A">
            <w:pPr>
              <w:pStyle w:val="broodtekst"/>
              <w:spacing w:line="240" w:lineRule="auto"/>
              <w:jc w:val="both"/>
              <w:rPr>
                <w:rFonts w:cs="Arial"/>
                <w:sz w:val="18"/>
                <w:szCs w:val="18"/>
              </w:rPr>
            </w:pPr>
            <w:r w:rsidRPr="001D09D6">
              <w:rPr>
                <w:rFonts w:cs="Arial"/>
                <w:sz w:val="18"/>
                <w:szCs w:val="18"/>
              </w:rPr>
              <w:t xml:space="preserve">Directeur medische zaken ArboNed; </w:t>
            </w:r>
            <w:r w:rsidR="00C42509" w:rsidRPr="001D09D6">
              <w:rPr>
                <w:rFonts w:cs="Arial"/>
                <w:sz w:val="18"/>
                <w:szCs w:val="18"/>
              </w:rPr>
              <w:t xml:space="preserve">bedrijfsarts ArboNed; Dean HumanTotalCare </w:t>
            </w:r>
            <w:r w:rsidR="00C42509" w:rsidRPr="001D09D6">
              <w:rPr>
                <w:rFonts w:cs="Arial"/>
                <w:i/>
                <w:sz w:val="18"/>
                <w:szCs w:val="18"/>
              </w:rPr>
              <w:t>my</w:t>
            </w:r>
            <w:r w:rsidR="00C42509" w:rsidRPr="001D09D6">
              <w:rPr>
                <w:rFonts w:cs="Arial"/>
                <w:sz w:val="18"/>
                <w:szCs w:val="18"/>
              </w:rPr>
              <w:t>-academy; arts A&amp;G</w:t>
            </w:r>
            <w:r w:rsidR="00D4511A" w:rsidRPr="001D09D6">
              <w:rPr>
                <w:rFonts w:cs="Arial"/>
                <w:sz w:val="18"/>
                <w:szCs w:val="18"/>
              </w:rPr>
              <w:t>;</w:t>
            </w:r>
            <w:r w:rsidR="00C42509" w:rsidRPr="001D09D6">
              <w:rPr>
                <w:rFonts w:cs="Arial"/>
                <w:sz w:val="18"/>
                <w:szCs w:val="18"/>
              </w:rPr>
              <w:t xml:space="preserve"> bedrijfsarts</w:t>
            </w:r>
            <w:r w:rsidR="003A5DCA" w:rsidRPr="001D09D6">
              <w:rPr>
                <w:rFonts w:cs="Arial"/>
                <w:sz w:val="18"/>
                <w:szCs w:val="18"/>
              </w:rPr>
              <w:t xml:space="preserve"> HumanCapitalcare</w:t>
            </w:r>
            <w:r w:rsidR="00C42509" w:rsidRPr="001D09D6">
              <w:rPr>
                <w:rFonts w:cs="Arial"/>
                <w:sz w:val="18"/>
                <w:szCs w:val="18"/>
              </w:rPr>
              <w:t>; BIG-nummer: 89022421401</w:t>
            </w:r>
          </w:p>
        </w:tc>
      </w:tr>
      <w:tr w:rsidR="00D4511A" w:rsidRPr="001D09D6" w14:paraId="523B2A16" w14:textId="77777777" w:rsidTr="00D4511A">
        <w:trPr>
          <w:trHeight w:val="567"/>
        </w:trPr>
        <w:tc>
          <w:tcPr>
            <w:tcW w:w="3261" w:type="dxa"/>
            <w:vAlign w:val="center"/>
          </w:tcPr>
          <w:p w14:paraId="7FBF13DB" w14:textId="402546CB" w:rsidR="00D4511A" w:rsidRPr="001D09D6" w:rsidRDefault="00055B61" w:rsidP="009B3581">
            <w:pPr>
              <w:pStyle w:val="broodtekst"/>
              <w:numPr>
                <w:ilvl w:val="0"/>
                <w:numId w:val="11"/>
              </w:numPr>
              <w:spacing w:line="280" w:lineRule="atLeast"/>
              <w:rPr>
                <w:rFonts w:cs="Arial"/>
                <w:sz w:val="18"/>
                <w:szCs w:val="18"/>
              </w:rPr>
            </w:pPr>
            <w:r>
              <w:rPr>
                <w:rFonts w:cs="Arial"/>
                <w:sz w:val="18"/>
                <w:szCs w:val="18"/>
              </w:rPr>
              <w:t>Dhr C. Luijten</w:t>
            </w:r>
          </w:p>
        </w:tc>
        <w:tc>
          <w:tcPr>
            <w:tcW w:w="5244" w:type="dxa"/>
            <w:vAlign w:val="center"/>
          </w:tcPr>
          <w:p w14:paraId="6069B46A" w14:textId="02D769FC" w:rsidR="00D4511A" w:rsidRPr="001D09D6" w:rsidRDefault="00055B61" w:rsidP="00920790">
            <w:pPr>
              <w:pStyle w:val="broodtekst"/>
              <w:spacing w:line="280" w:lineRule="atLeast"/>
              <w:jc w:val="both"/>
              <w:rPr>
                <w:rFonts w:cs="Arial"/>
                <w:sz w:val="18"/>
                <w:szCs w:val="18"/>
              </w:rPr>
            </w:pPr>
            <w:r>
              <w:rPr>
                <w:rFonts w:cs="Arial"/>
                <w:sz w:val="18"/>
                <w:szCs w:val="18"/>
              </w:rPr>
              <w:t>Coach en MfN registermediator</w:t>
            </w:r>
          </w:p>
        </w:tc>
      </w:tr>
      <w:tr w:rsidR="00C42509" w:rsidRPr="001D09D6" w14:paraId="16675337" w14:textId="77777777" w:rsidTr="00D4511A">
        <w:trPr>
          <w:trHeight w:val="567"/>
        </w:trPr>
        <w:tc>
          <w:tcPr>
            <w:tcW w:w="3261" w:type="dxa"/>
            <w:vAlign w:val="center"/>
          </w:tcPr>
          <w:p w14:paraId="201C2FD0" w14:textId="046824E2" w:rsidR="00C42509" w:rsidRPr="001D09D6" w:rsidRDefault="00055B61" w:rsidP="009B3581">
            <w:pPr>
              <w:pStyle w:val="broodtekst"/>
              <w:numPr>
                <w:ilvl w:val="0"/>
                <w:numId w:val="11"/>
              </w:numPr>
              <w:spacing w:line="280" w:lineRule="atLeast"/>
              <w:rPr>
                <w:rFonts w:cs="Arial"/>
                <w:sz w:val="18"/>
                <w:szCs w:val="18"/>
              </w:rPr>
            </w:pPr>
            <w:r>
              <w:rPr>
                <w:rFonts w:cs="Arial"/>
                <w:sz w:val="18"/>
                <w:szCs w:val="18"/>
              </w:rPr>
              <w:t>Mirjam Bastings</w:t>
            </w:r>
          </w:p>
        </w:tc>
        <w:tc>
          <w:tcPr>
            <w:tcW w:w="5244" w:type="dxa"/>
            <w:vAlign w:val="center"/>
          </w:tcPr>
          <w:p w14:paraId="74630943" w14:textId="02A1B89C" w:rsidR="00C42509" w:rsidRPr="001D09D6" w:rsidRDefault="00055B61" w:rsidP="00D4511A">
            <w:pPr>
              <w:pStyle w:val="broodtekst"/>
              <w:spacing w:line="240" w:lineRule="auto"/>
              <w:jc w:val="both"/>
              <w:rPr>
                <w:rFonts w:cs="Arial"/>
                <w:sz w:val="18"/>
                <w:szCs w:val="18"/>
              </w:rPr>
            </w:pPr>
            <w:r>
              <w:rPr>
                <w:rFonts w:cs="Arial"/>
                <w:sz w:val="18"/>
                <w:szCs w:val="18"/>
              </w:rPr>
              <w:t>Onderwijskundige HumanTotalCare</w:t>
            </w:r>
          </w:p>
        </w:tc>
      </w:tr>
      <w:tr w:rsidR="00C42509" w:rsidRPr="001D09D6" w14:paraId="3182BB40" w14:textId="77777777" w:rsidTr="00D4511A">
        <w:trPr>
          <w:trHeight w:val="567"/>
        </w:trPr>
        <w:tc>
          <w:tcPr>
            <w:tcW w:w="3261" w:type="dxa"/>
            <w:vAlign w:val="center"/>
          </w:tcPr>
          <w:p w14:paraId="14F032D5" w14:textId="1FB91651" w:rsidR="00C42509" w:rsidRPr="001D09D6" w:rsidRDefault="00C42509" w:rsidP="003A5DCA">
            <w:pPr>
              <w:pStyle w:val="broodtekst"/>
              <w:spacing w:line="280" w:lineRule="atLeast"/>
              <w:rPr>
                <w:rFonts w:cs="Arial"/>
                <w:sz w:val="18"/>
                <w:szCs w:val="18"/>
              </w:rPr>
            </w:pPr>
          </w:p>
        </w:tc>
        <w:tc>
          <w:tcPr>
            <w:tcW w:w="5244" w:type="dxa"/>
            <w:vAlign w:val="center"/>
          </w:tcPr>
          <w:p w14:paraId="5DDAE4A7" w14:textId="1CD06391" w:rsidR="00C42509" w:rsidRPr="001D09D6" w:rsidRDefault="00C42509" w:rsidP="00920790">
            <w:pPr>
              <w:pStyle w:val="broodtekst"/>
              <w:spacing w:line="280" w:lineRule="atLeast"/>
              <w:jc w:val="both"/>
              <w:rPr>
                <w:rFonts w:cs="Arial"/>
                <w:sz w:val="18"/>
                <w:szCs w:val="18"/>
              </w:rPr>
            </w:pPr>
          </w:p>
        </w:tc>
      </w:tr>
    </w:tbl>
    <w:p w14:paraId="106EF069" w14:textId="3C11B290" w:rsidR="00685452" w:rsidRPr="008A6845" w:rsidRDefault="00685452" w:rsidP="00685452">
      <w:pPr>
        <w:pStyle w:val="kop2"/>
        <w:spacing w:line="260" w:lineRule="atLeast"/>
        <w:rPr>
          <w:rFonts w:cs="Arial"/>
          <w:color w:val="auto"/>
          <w:sz w:val="18"/>
          <w:szCs w:val="18"/>
          <w:lang w:bidi="or-IN"/>
        </w:rPr>
      </w:pPr>
      <w:bookmarkStart w:id="8" w:name="_Toc354754318"/>
      <w:bookmarkStart w:id="9" w:name="_Toc9367276"/>
      <w:r w:rsidRPr="008A6845">
        <w:rPr>
          <w:rFonts w:cs="Arial"/>
          <w:color w:val="auto"/>
          <w:sz w:val="18"/>
          <w:szCs w:val="18"/>
          <w:lang w:bidi="or-IN"/>
        </w:rPr>
        <w:t>Literatuur</w:t>
      </w:r>
      <w:bookmarkEnd w:id="9"/>
    </w:p>
    <w:p w14:paraId="7F2466D9" w14:textId="77777777" w:rsidR="00685452" w:rsidRPr="001D09D6" w:rsidRDefault="00685452" w:rsidP="00685452">
      <w:pPr>
        <w:rPr>
          <w:szCs w:val="18"/>
        </w:rPr>
      </w:pPr>
    </w:p>
    <w:p w14:paraId="19BED2C9" w14:textId="1FDBCFA4" w:rsidR="00685452" w:rsidRPr="001D09D6" w:rsidRDefault="00055B61" w:rsidP="00685452">
      <w:pPr>
        <w:rPr>
          <w:szCs w:val="18"/>
        </w:rPr>
      </w:pPr>
      <w:r>
        <w:rPr>
          <w:szCs w:val="18"/>
        </w:rPr>
        <w:t>STECR werkwijzer Arbeidsconflicten en Gespreksvaardigheidshandboek Mediation</w:t>
      </w:r>
    </w:p>
    <w:p w14:paraId="03AFD810" w14:textId="77777777" w:rsidR="004A11A3" w:rsidRPr="001D09D6" w:rsidRDefault="004A11A3" w:rsidP="00685452">
      <w:pPr>
        <w:rPr>
          <w:szCs w:val="18"/>
        </w:rPr>
      </w:pPr>
    </w:p>
    <w:p w14:paraId="38B96984" w14:textId="77777777" w:rsidR="00685452" w:rsidRPr="001D09D6" w:rsidRDefault="00685452" w:rsidP="00685452">
      <w:pPr>
        <w:pStyle w:val="broodtekst"/>
        <w:rPr>
          <w:sz w:val="18"/>
          <w:szCs w:val="18"/>
          <w:lang w:bidi="or-IN"/>
        </w:rPr>
      </w:pPr>
    </w:p>
    <w:p w14:paraId="30777B1B" w14:textId="4B1D46CC" w:rsidR="00945B97" w:rsidRPr="008A6845" w:rsidRDefault="004A11A3" w:rsidP="00685452">
      <w:pPr>
        <w:pStyle w:val="kop2"/>
        <w:spacing w:line="260" w:lineRule="atLeast"/>
        <w:rPr>
          <w:rFonts w:cs="Arial"/>
          <w:color w:val="auto"/>
          <w:sz w:val="18"/>
          <w:szCs w:val="18"/>
          <w:lang w:bidi="or-IN"/>
        </w:rPr>
      </w:pPr>
      <w:bookmarkStart w:id="10" w:name="_Toc9367277"/>
      <w:r w:rsidRPr="008A6845">
        <w:rPr>
          <w:rFonts w:cs="Arial"/>
          <w:color w:val="auto"/>
          <w:sz w:val="18"/>
          <w:szCs w:val="18"/>
          <w:lang w:bidi="or-IN"/>
        </w:rPr>
        <w:lastRenderedPageBreak/>
        <w:t>Planning</w:t>
      </w:r>
      <w:bookmarkEnd w:id="8"/>
      <w:bookmarkEnd w:id="10"/>
    </w:p>
    <w:p w14:paraId="72BA8476" w14:textId="77777777" w:rsidR="00945B97" w:rsidRPr="001D09D6" w:rsidRDefault="00945B97" w:rsidP="00F30E73">
      <w:pPr>
        <w:pStyle w:val="broodtekst"/>
        <w:spacing w:line="260" w:lineRule="atLeast"/>
        <w:rPr>
          <w:rFonts w:cs="Arial"/>
          <w:sz w:val="18"/>
          <w:szCs w:val="18"/>
          <w:lang w:bidi="or-IN"/>
        </w:rPr>
      </w:pPr>
    </w:p>
    <w:p w14:paraId="787891E8" w14:textId="3E2959E7" w:rsidR="00C42509" w:rsidRPr="001D09D6" w:rsidRDefault="004A11A3" w:rsidP="00C42509">
      <w:pPr>
        <w:pStyle w:val="broodtekst"/>
        <w:spacing w:line="280" w:lineRule="atLeast"/>
        <w:jc w:val="both"/>
        <w:rPr>
          <w:rFonts w:cs="Arial"/>
          <w:sz w:val="18"/>
          <w:szCs w:val="18"/>
        </w:rPr>
      </w:pPr>
      <w:r w:rsidRPr="001D09D6">
        <w:rPr>
          <w:rFonts w:cs="Arial"/>
          <w:sz w:val="18"/>
          <w:szCs w:val="18"/>
        </w:rPr>
        <w:t xml:space="preserve">Deze training vindt plaats op </w:t>
      </w:r>
      <w:r w:rsidR="00055B61">
        <w:rPr>
          <w:rFonts w:cs="Arial"/>
          <w:sz w:val="18"/>
          <w:szCs w:val="18"/>
        </w:rPr>
        <w:t>20-6-2019.</w:t>
      </w:r>
    </w:p>
    <w:p w14:paraId="66E292EF" w14:textId="59562B37" w:rsidR="00C043E3" w:rsidRPr="001D09D6" w:rsidRDefault="00C043E3" w:rsidP="00C043E3">
      <w:pPr>
        <w:spacing w:line="280" w:lineRule="atLeast"/>
        <w:jc w:val="both"/>
        <w:rPr>
          <w:rFonts w:cs="Arial"/>
          <w:szCs w:val="18"/>
        </w:rPr>
      </w:pPr>
    </w:p>
    <w:p w14:paraId="7A8771F0" w14:textId="77777777" w:rsidR="00563330" w:rsidRPr="001D09D6" w:rsidRDefault="00563330" w:rsidP="00C42509">
      <w:pPr>
        <w:spacing w:line="280" w:lineRule="atLeast"/>
        <w:jc w:val="both"/>
        <w:rPr>
          <w:rFonts w:cs="Arial"/>
          <w:szCs w:val="18"/>
        </w:rPr>
      </w:pPr>
    </w:p>
    <w:p w14:paraId="392AED76" w14:textId="77777777" w:rsidR="00563330" w:rsidRPr="001D09D6" w:rsidRDefault="00563330" w:rsidP="00C42509">
      <w:pPr>
        <w:spacing w:line="280" w:lineRule="atLeast"/>
        <w:jc w:val="both"/>
        <w:rPr>
          <w:rFonts w:cs="Arial"/>
          <w:szCs w:val="18"/>
        </w:rPr>
      </w:pPr>
    </w:p>
    <w:p w14:paraId="3EE4A9A6" w14:textId="77777777" w:rsidR="00563330" w:rsidRPr="001D09D6" w:rsidRDefault="00563330" w:rsidP="00C42509">
      <w:pPr>
        <w:spacing w:line="280" w:lineRule="atLeast"/>
        <w:jc w:val="both"/>
        <w:rPr>
          <w:rFonts w:cs="Arial"/>
          <w:szCs w:val="18"/>
        </w:rPr>
      </w:pPr>
    </w:p>
    <w:p w14:paraId="654D20B7" w14:textId="77777777" w:rsidR="00C42509" w:rsidRPr="001D09D6" w:rsidRDefault="00C42509" w:rsidP="00C42509">
      <w:pPr>
        <w:spacing w:line="280" w:lineRule="atLeast"/>
        <w:jc w:val="both"/>
        <w:rPr>
          <w:rFonts w:cs="Arial"/>
          <w:szCs w:val="18"/>
        </w:rPr>
      </w:pPr>
    </w:p>
    <w:p w14:paraId="197AE914" w14:textId="77777777" w:rsidR="00C42509" w:rsidRPr="001D09D6" w:rsidRDefault="00C42509" w:rsidP="00C42509">
      <w:pPr>
        <w:spacing w:line="280" w:lineRule="atLeast"/>
        <w:jc w:val="both"/>
        <w:rPr>
          <w:rFonts w:cs="Arial"/>
          <w:szCs w:val="18"/>
        </w:rPr>
      </w:pPr>
    </w:p>
    <w:p w14:paraId="130686D5" w14:textId="77777777" w:rsidR="00C42509" w:rsidRPr="001D09D6" w:rsidRDefault="00C42509" w:rsidP="00C42509">
      <w:pPr>
        <w:spacing w:line="280" w:lineRule="atLeast"/>
        <w:jc w:val="both"/>
        <w:rPr>
          <w:rFonts w:cs="Arial"/>
          <w:szCs w:val="18"/>
        </w:rPr>
      </w:pPr>
    </w:p>
    <w:p w14:paraId="6425D4F2" w14:textId="77777777" w:rsidR="00C42509" w:rsidRPr="001D09D6" w:rsidRDefault="00C42509" w:rsidP="00C42509">
      <w:pPr>
        <w:pStyle w:val="Geenafstand"/>
        <w:spacing w:line="280" w:lineRule="atLeast"/>
        <w:jc w:val="both"/>
        <w:rPr>
          <w:rFonts w:ascii="Verdana" w:hAnsi="Verdana" w:cs="Arial"/>
          <w:sz w:val="18"/>
          <w:szCs w:val="18"/>
        </w:rPr>
      </w:pPr>
    </w:p>
    <w:p w14:paraId="1A672A73" w14:textId="77777777" w:rsidR="00C42509" w:rsidRPr="001D09D6" w:rsidRDefault="00C42509" w:rsidP="00C42509">
      <w:pPr>
        <w:pStyle w:val="Geenafstand"/>
        <w:spacing w:line="280" w:lineRule="atLeast"/>
        <w:jc w:val="center"/>
        <w:rPr>
          <w:rFonts w:ascii="Verdana" w:hAnsi="Verdana" w:cs="Arial"/>
          <w:b/>
          <w:color w:val="00B0F0"/>
          <w:sz w:val="18"/>
          <w:szCs w:val="18"/>
        </w:rPr>
      </w:pPr>
    </w:p>
    <w:p w14:paraId="02D42BCA" w14:textId="701605A8" w:rsidR="00C42509" w:rsidRPr="001D09D6" w:rsidRDefault="00C42509" w:rsidP="00C42509">
      <w:pPr>
        <w:pStyle w:val="Geenafstand"/>
        <w:spacing w:line="280" w:lineRule="atLeast"/>
        <w:jc w:val="center"/>
        <w:rPr>
          <w:rFonts w:ascii="Verdana" w:hAnsi="Verdana" w:cs="Arial"/>
          <w:b/>
          <w:color w:val="00B0F0"/>
          <w:sz w:val="18"/>
          <w:szCs w:val="18"/>
        </w:rPr>
      </w:pPr>
    </w:p>
    <w:p w14:paraId="20A085BA" w14:textId="77777777" w:rsidR="00C42509" w:rsidRPr="001D09D6" w:rsidRDefault="00C42509" w:rsidP="00C42509">
      <w:pPr>
        <w:spacing w:line="280" w:lineRule="atLeast"/>
        <w:rPr>
          <w:rFonts w:cs="Arial"/>
          <w:szCs w:val="18"/>
        </w:rPr>
      </w:pPr>
    </w:p>
    <w:p w14:paraId="493703E5" w14:textId="77777777" w:rsidR="00C42509" w:rsidRPr="001D09D6" w:rsidRDefault="00C42509" w:rsidP="00C42509">
      <w:pPr>
        <w:pStyle w:val="broodtekst"/>
        <w:rPr>
          <w:rFonts w:cs="Arial"/>
          <w:sz w:val="18"/>
          <w:szCs w:val="18"/>
          <w:lang w:bidi="or-IN"/>
        </w:rPr>
      </w:pPr>
    </w:p>
    <w:p w14:paraId="5E9D3212" w14:textId="77777777" w:rsidR="00C42509" w:rsidRPr="001D09D6" w:rsidRDefault="00C42509" w:rsidP="00C42509">
      <w:pPr>
        <w:pStyle w:val="broodtekst"/>
        <w:spacing w:line="280" w:lineRule="atLeast"/>
        <w:jc w:val="both"/>
        <w:rPr>
          <w:rFonts w:cs="Arial"/>
          <w:sz w:val="18"/>
          <w:szCs w:val="18"/>
        </w:rPr>
      </w:pPr>
    </w:p>
    <w:p w14:paraId="646F3271" w14:textId="326887A5" w:rsidR="00C42509" w:rsidRPr="001D09D6" w:rsidRDefault="00C42509">
      <w:pPr>
        <w:spacing w:line="240" w:lineRule="auto"/>
        <w:rPr>
          <w:rFonts w:cs="Arial"/>
          <w:szCs w:val="18"/>
          <w:lang w:bidi="or-IN"/>
        </w:rPr>
      </w:pPr>
    </w:p>
    <w:p w14:paraId="74B91A20" w14:textId="6DD4A298" w:rsidR="00B02011" w:rsidRPr="00283484" w:rsidRDefault="00B02011" w:rsidP="00324AEC">
      <w:pPr>
        <w:pStyle w:val="kop10"/>
        <w:framePr w:h="831" w:wrap="notBeside" w:y="58"/>
        <w:numPr>
          <w:ilvl w:val="0"/>
          <w:numId w:val="9"/>
        </w:numPr>
        <w:spacing w:line="260" w:lineRule="atLeast"/>
        <w:rPr>
          <w:rFonts w:cs="Arial"/>
          <w:color w:val="00B050"/>
          <w:sz w:val="24"/>
          <w:szCs w:val="24"/>
          <w:lang w:bidi="or-IN"/>
        </w:rPr>
      </w:pPr>
      <w:bookmarkStart w:id="11" w:name="_Toc354754316"/>
      <w:bookmarkStart w:id="12" w:name="_Toc9367278"/>
      <w:r w:rsidRPr="00283484">
        <w:rPr>
          <w:rFonts w:cs="Arial"/>
          <w:color w:val="00B050"/>
          <w:sz w:val="24"/>
          <w:szCs w:val="24"/>
          <w:lang w:bidi="or-IN"/>
        </w:rPr>
        <w:lastRenderedPageBreak/>
        <w:t>Docen</w:t>
      </w:r>
      <w:bookmarkEnd w:id="11"/>
      <w:r w:rsidR="004A11A3" w:rsidRPr="00283484">
        <w:rPr>
          <w:rFonts w:cs="Arial"/>
          <w:color w:val="00B050"/>
          <w:sz w:val="24"/>
          <w:szCs w:val="24"/>
          <w:lang w:bidi="or-IN"/>
        </w:rPr>
        <w:t>t</w:t>
      </w:r>
      <w:bookmarkEnd w:id="12"/>
    </w:p>
    <w:p w14:paraId="7C2C2F70" w14:textId="1E96CBAD" w:rsidR="00B0732A" w:rsidRPr="008A6845" w:rsidRDefault="00055B61" w:rsidP="008A6845">
      <w:pPr>
        <w:rPr>
          <w:szCs w:val="18"/>
        </w:rPr>
      </w:pPr>
      <w:r>
        <w:rPr>
          <w:szCs w:val="18"/>
          <w:lang w:bidi="or-IN"/>
        </w:rPr>
        <w:t>Als docent treedt op de heer C. Luijten</w:t>
      </w:r>
    </w:p>
    <w:p w14:paraId="4624D898" w14:textId="77777777" w:rsidR="00C42509" w:rsidRPr="001D09D6" w:rsidRDefault="00C42509" w:rsidP="00C42509">
      <w:pPr>
        <w:pStyle w:val="broodtekst"/>
        <w:rPr>
          <w:rFonts w:cs="Arial"/>
          <w:sz w:val="18"/>
          <w:szCs w:val="18"/>
          <w:lang w:bidi="or-IN"/>
        </w:rPr>
      </w:pPr>
    </w:p>
    <w:p w14:paraId="670BDBCE" w14:textId="77777777" w:rsidR="00EA39CD" w:rsidRPr="001D09D6" w:rsidRDefault="00EA39CD" w:rsidP="00EA39CD">
      <w:pPr>
        <w:spacing w:line="280" w:lineRule="atLeast"/>
        <w:jc w:val="both"/>
        <w:rPr>
          <w:rFonts w:cs="Arial"/>
          <w:szCs w:val="18"/>
        </w:rPr>
      </w:pPr>
    </w:p>
    <w:tbl>
      <w:tblPr>
        <w:tblW w:w="8541" w:type="dxa"/>
        <w:tblBorders>
          <w:top w:val="single" w:sz="4" w:space="0" w:color="00B0F0"/>
          <w:bottom w:val="single" w:sz="4" w:space="0" w:color="00B0F0"/>
          <w:insideH w:val="single" w:sz="4" w:space="0" w:color="00B0F0"/>
          <w:insideV w:val="single" w:sz="4" w:space="0" w:color="00B0F0"/>
        </w:tblBorders>
        <w:tblCellMar>
          <w:top w:w="28" w:type="dxa"/>
          <w:bottom w:w="113" w:type="dxa"/>
        </w:tblCellMar>
        <w:tblLook w:val="00A0" w:firstRow="1" w:lastRow="0" w:firstColumn="1" w:lastColumn="0" w:noHBand="0" w:noVBand="0"/>
      </w:tblPr>
      <w:tblGrid>
        <w:gridCol w:w="3261"/>
        <w:gridCol w:w="5280"/>
      </w:tblGrid>
      <w:tr w:rsidR="002E1449" w:rsidRPr="001D09D6" w14:paraId="70D2D862" w14:textId="77777777" w:rsidTr="0068668B">
        <w:trPr>
          <w:trHeight w:val="956"/>
        </w:trPr>
        <w:tc>
          <w:tcPr>
            <w:tcW w:w="3261" w:type="dxa"/>
          </w:tcPr>
          <w:p w14:paraId="306E0455" w14:textId="34D0A78E" w:rsidR="00EA39CD" w:rsidRPr="001D09D6" w:rsidRDefault="00A52358" w:rsidP="00A52358">
            <w:pPr>
              <w:spacing w:line="280" w:lineRule="atLeast"/>
              <w:jc w:val="center"/>
              <w:rPr>
                <w:rFonts w:cs="Arial"/>
                <w:szCs w:val="18"/>
                <w:highlight w:val="yellow"/>
              </w:rPr>
            </w:pPr>
            <w:r>
              <w:rPr>
                <w:noProof/>
                <w:lang w:eastAsia="nl-NL"/>
              </w:rPr>
              <w:drawing>
                <wp:inline distT="0" distB="0" distL="0" distR="0" wp14:anchorId="7DB14179" wp14:editId="4EC31207">
                  <wp:extent cx="1901190" cy="1901190"/>
                  <wp:effectExtent l="0" t="0" r="3810" b="3810"/>
                  <wp:docPr id="7" name="Afbeelding 7" descr="Charles Luij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es Luijt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1190" cy="1901190"/>
                          </a:xfrm>
                          <a:prstGeom prst="rect">
                            <a:avLst/>
                          </a:prstGeom>
                          <a:noFill/>
                          <a:ln>
                            <a:noFill/>
                          </a:ln>
                        </pic:spPr>
                      </pic:pic>
                    </a:graphicData>
                  </a:graphic>
                </wp:inline>
              </w:drawing>
            </w:r>
          </w:p>
        </w:tc>
        <w:tc>
          <w:tcPr>
            <w:tcW w:w="5280" w:type="dxa"/>
          </w:tcPr>
          <w:p w14:paraId="3C6FF782" w14:textId="77777777" w:rsidR="0068668B" w:rsidRDefault="00E84C85" w:rsidP="0068668B">
            <w:pPr>
              <w:pStyle w:val="kop2"/>
              <w:numPr>
                <w:ilvl w:val="0"/>
                <w:numId w:val="0"/>
              </w:numPr>
              <w:spacing w:after="200" w:line="280" w:lineRule="atLeast"/>
              <w:ind w:left="510" w:hanging="510"/>
              <w:jc w:val="both"/>
              <w:rPr>
                <w:rFonts w:cs="Arial"/>
                <w:color w:val="00B050"/>
                <w:sz w:val="18"/>
                <w:szCs w:val="18"/>
              </w:rPr>
            </w:pPr>
            <w:bookmarkStart w:id="13" w:name="_Toc409387066"/>
            <w:bookmarkStart w:id="14" w:name="_Toc9367279"/>
            <w:bookmarkEnd w:id="13"/>
            <w:r w:rsidRPr="00283484">
              <w:rPr>
                <w:rFonts w:cs="Arial"/>
                <w:color w:val="auto"/>
                <w:sz w:val="18"/>
                <w:szCs w:val="18"/>
              </w:rPr>
              <w:t>D</w:t>
            </w:r>
            <w:r w:rsidR="00A52358" w:rsidRPr="00283484">
              <w:rPr>
                <w:rFonts w:cs="Arial"/>
                <w:color w:val="auto"/>
                <w:sz w:val="18"/>
                <w:szCs w:val="18"/>
              </w:rPr>
              <w:t>e heer Charles Luijten</w:t>
            </w:r>
            <w:r w:rsidR="0068668B">
              <w:rPr>
                <w:rFonts w:cs="Arial"/>
                <w:color w:val="00B050"/>
                <w:sz w:val="18"/>
                <w:szCs w:val="18"/>
              </w:rPr>
              <w:t>,</w:t>
            </w:r>
            <w:bookmarkEnd w:id="14"/>
            <w:r w:rsidR="0068668B">
              <w:rPr>
                <w:rFonts w:cs="Arial"/>
                <w:color w:val="00B050"/>
                <w:sz w:val="18"/>
                <w:szCs w:val="18"/>
              </w:rPr>
              <w:t xml:space="preserve"> </w:t>
            </w:r>
          </w:p>
          <w:p w14:paraId="25D9874A" w14:textId="02CA9A9D" w:rsidR="0068668B" w:rsidRDefault="0068668B" w:rsidP="0068668B">
            <w:r w:rsidRPr="0068668B">
              <w:rPr>
                <w:rFonts w:cs="Arial"/>
              </w:rPr>
              <w:t>directeur Luijten Consultancy services</w:t>
            </w:r>
            <w:r>
              <w:t xml:space="preserve">, is coach </w:t>
            </w:r>
            <w:r w:rsidRPr="0068668B">
              <w:t>en MfN mediator en schrijft over</w:t>
            </w:r>
            <w:r>
              <w:t xml:space="preserve"> zijn werk als volgt: “</w:t>
            </w:r>
            <w:r>
              <w:t xml:space="preserve">Wat is er mooier dan mensen te ondersteunen in hun omgeving waar ze vaak meer tijd doorbrengen dan met hun familie. Werknemers en bedrijven ondersteunen om in een goede balans te functioneren en samen te werken is mijn passie. Voorkomen en terugdringen van verzuim en versterken in psycho-sociale gezondheid. Doelgericht met oog voor de balans tussen werk, privé, medische en psychische gezondheid en de werkgerelateerde beperkingen bied ik afgebakende hulpverleningstrajecten aan. Mijn uitdaging is om tussen 1 en 5 gesprekken het aan werknemer en werkgever bij aanvang geformuleerde doel te bereiken. In nauwe samenwerking met andere arbo-professionals zoals bedrijfsartsen en arbeidsdeskundigen zijn mooie resultaten te halen. Om dit gedegen vorm te geven ben ik op de hoogte van de wettelijke uitgangspunten binnen het verzuim zoals de Wet Verbetering Poortwachter, heb kennis van relevante psychologische diagnostische instrumenten en ben bekend met methodieken vanuit de Transactionele Analyse, de Gestalt en Cognitieve gedragstherapie. Zie voor meer informatie mijn website </w:t>
            </w:r>
            <w:hyperlink r:id="rId13" w:history="1">
              <w:r w:rsidRPr="00023243">
                <w:rPr>
                  <w:rStyle w:val="Hyperlink"/>
                </w:rPr>
                <w:t>www.luijtenconsultancy.nl</w:t>
              </w:r>
            </w:hyperlink>
            <w:r>
              <w:t>.</w:t>
            </w:r>
            <w:r>
              <w:t>”</w:t>
            </w:r>
          </w:p>
          <w:p w14:paraId="3C930FD3" w14:textId="37DD0211" w:rsidR="00E84C85" w:rsidRPr="0068668B" w:rsidRDefault="0068668B" w:rsidP="0068668B">
            <w:pPr>
              <w:rPr>
                <w:rFonts w:cs="Arial"/>
              </w:rPr>
            </w:pPr>
            <w:r>
              <w:t>Charles Luijten heeft in het verleden bijna 13 jaar als bedrijfsmaatschappelijk werker bij ArboNed gewerkt.</w:t>
            </w:r>
          </w:p>
        </w:tc>
      </w:tr>
    </w:tbl>
    <w:p w14:paraId="2734891D" w14:textId="46EE1E94" w:rsidR="00C42509" w:rsidRPr="001D09D6" w:rsidRDefault="00C42509" w:rsidP="00C42509">
      <w:pPr>
        <w:pStyle w:val="broodtekst"/>
        <w:rPr>
          <w:rFonts w:cs="Arial"/>
          <w:sz w:val="18"/>
          <w:szCs w:val="18"/>
          <w:lang w:bidi="or-IN"/>
        </w:rPr>
      </w:pPr>
    </w:p>
    <w:p w14:paraId="257CDA3B" w14:textId="77777777" w:rsidR="00B0732A" w:rsidRPr="001D09D6" w:rsidRDefault="00B0732A" w:rsidP="00B0732A">
      <w:pPr>
        <w:pStyle w:val="kop2"/>
        <w:numPr>
          <w:ilvl w:val="0"/>
          <w:numId w:val="0"/>
        </w:numPr>
        <w:rPr>
          <w:rFonts w:cs="Arial"/>
          <w:color w:val="002060"/>
          <w:sz w:val="18"/>
          <w:szCs w:val="18"/>
          <w:lang w:bidi="or-IN"/>
        </w:rPr>
      </w:pPr>
    </w:p>
    <w:p w14:paraId="41CCC1DB" w14:textId="1C92235B" w:rsidR="00B02011" w:rsidRPr="008A6845" w:rsidRDefault="00B02011" w:rsidP="00EB69FE">
      <w:pPr>
        <w:pStyle w:val="kop10"/>
        <w:framePr w:h="1242" w:hRule="exact" w:vSpace="0" w:wrap="notBeside" w:vAnchor="page" w:y="1422"/>
        <w:numPr>
          <w:ilvl w:val="0"/>
          <w:numId w:val="9"/>
        </w:numPr>
        <w:tabs>
          <w:tab w:val="clear" w:pos="510"/>
          <w:tab w:val="left" w:pos="567"/>
        </w:tabs>
        <w:spacing w:line="260" w:lineRule="atLeast"/>
        <w:jc w:val="both"/>
        <w:rPr>
          <w:rFonts w:cs="Arial"/>
          <w:color w:val="00B050"/>
          <w:sz w:val="24"/>
          <w:szCs w:val="24"/>
          <w:lang w:bidi="or-IN"/>
        </w:rPr>
      </w:pPr>
      <w:r w:rsidRPr="001D09D6">
        <w:rPr>
          <w:rFonts w:cs="Arial"/>
          <w:sz w:val="18"/>
          <w:szCs w:val="18"/>
        </w:rPr>
        <w:lastRenderedPageBreak/>
        <w:br w:type="page"/>
      </w:r>
      <w:bookmarkStart w:id="15" w:name="_Toc9367280"/>
      <w:r w:rsidR="004D292A" w:rsidRPr="00283484">
        <w:rPr>
          <w:rFonts w:cs="Arial"/>
          <w:color w:val="00B050"/>
          <w:sz w:val="24"/>
          <w:szCs w:val="24"/>
        </w:rPr>
        <w:t>Training conflicthantering voor bedrijfsmaatschappelijk werkers</w:t>
      </w:r>
      <w:bookmarkEnd w:id="15"/>
    </w:p>
    <w:p w14:paraId="6735BFC7" w14:textId="77777777" w:rsidR="00B02011" w:rsidRPr="001D09D6" w:rsidRDefault="00B02011" w:rsidP="00F30E73">
      <w:pPr>
        <w:pStyle w:val="broodtekst"/>
        <w:tabs>
          <w:tab w:val="left" w:pos="1550"/>
        </w:tabs>
        <w:spacing w:line="260" w:lineRule="atLeast"/>
        <w:jc w:val="both"/>
        <w:rPr>
          <w:rFonts w:cs="Arial"/>
          <w:sz w:val="18"/>
          <w:szCs w:val="18"/>
          <w:lang w:bidi="or-IN"/>
        </w:rPr>
      </w:pPr>
      <w:r w:rsidRPr="001D09D6">
        <w:rPr>
          <w:rFonts w:cs="Arial"/>
          <w:sz w:val="18"/>
          <w:szCs w:val="18"/>
          <w:lang w:bidi="or-IN"/>
        </w:rPr>
        <w:tab/>
      </w:r>
    </w:p>
    <w:p w14:paraId="140B319A" w14:textId="79F232BA" w:rsidR="00B02011" w:rsidRPr="001D09D6" w:rsidRDefault="00B02011" w:rsidP="00F30E73">
      <w:pPr>
        <w:spacing w:line="260" w:lineRule="atLeast"/>
        <w:jc w:val="both"/>
        <w:rPr>
          <w:rFonts w:cs="Arial"/>
          <w:szCs w:val="18"/>
        </w:rPr>
      </w:pPr>
      <w:r w:rsidRPr="001D09D6">
        <w:rPr>
          <w:rFonts w:cs="Arial"/>
          <w:szCs w:val="18"/>
        </w:rPr>
        <w:t>Het programma ziet er als volgt uit</w:t>
      </w:r>
      <w:r w:rsidR="004F16B6" w:rsidRPr="001D09D6">
        <w:rPr>
          <w:rFonts w:cs="Arial"/>
          <w:szCs w:val="18"/>
        </w:rPr>
        <w:t>:</w:t>
      </w:r>
    </w:p>
    <w:p w14:paraId="4C60A852" w14:textId="77777777" w:rsidR="00E2109F" w:rsidRPr="001D09D6" w:rsidRDefault="00E2109F" w:rsidP="00F30E73">
      <w:pPr>
        <w:spacing w:line="260" w:lineRule="atLeast"/>
        <w:jc w:val="both"/>
        <w:rPr>
          <w:rFonts w:cs="Arial"/>
          <w:szCs w:val="18"/>
        </w:rPr>
      </w:pPr>
    </w:p>
    <w:tbl>
      <w:tblPr>
        <w:tblStyle w:val="Tabelraster"/>
        <w:tblW w:w="0" w:type="auto"/>
        <w:tblLook w:val="04A0" w:firstRow="1" w:lastRow="0" w:firstColumn="1" w:lastColumn="0" w:noHBand="0" w:noVBand="1"/>
      </w:tblPr>
      <w:tblGrid>
        <w:gridCol w:w="2263"/>
        <w:gridCol w:w="5529"/>
      </w:tblGrid>
      <w:tr w:rsidR="00E2109F" w:rsidRPr="001D09D6" w14:paraId="04218367" w14:textId="77777777" w:rsidTr="004F16B6">
        <w:tc>
          <w:tcPr>
            <w:tcW w:w="2263" w:type="dxa"/>
            <w:tcBorders>
              <w:bottom w:val="single" w:sz="4" w:space="0" w:color="auto"/>
            </w:tcBorders>
            <w:shd w:val="clear" w:color="auto" w:fill="00B050"/>
          </w:tcPr>
          <w:p w14:paraId="41D2D7DB" w14:textId="77777777" w:rsidR="00E2109F" w:rsidRPr="001D09D6" w:rsidRDefault="00E2109F" w:rsidP="00F30E73">
            <w:pPr>
              <w:spacing w:line="260" w:lineRule="atLeast"/>
              <w:jc w:val="both"/>
              <w:rPr>
                <w:rFonts w:cs="Arial"/>
                <w:szCs w:val="18"/>
              </w:rPr>
            </w:pPr>
          </w:p>
          <w:p w14:paraId="50AFB636" w14:textId="77777777" w:rsidR="00E2109F" w:rsidRPr="001D09D6" w:rsidRDefault="00E2109F" w:rsidP="00F30E73">
            <w:pPr>
              <w:spacing w:line="260" w:lineRule="atLeast"/>
              <w:jc w:val="both"/>
              <w:rPr>
                <w:rFonts w:cs="Arial"/>
                <w:szCs w:val="18"/>
              </w:rPr>
            </w:pPr>
            <w:r w:rsidRPr="001D09D6">
              <w:rPr>
                <w:rFonts w:cs="Arial"/>
                <w:szCs w:val="18"/>
              </w:rPr>
              <w:t xml:space="preserve">Tijden  </w:t>
            </w:r>
          </w:p>
          <w:p w14:paraId="65950BFC" w14:textId="52893435" w:rsidR="00E2109F" w:rsidRPr="001D09D6" w:rsidRDefault="00E2109F" w:rsidP="00F30E73">
            <w:pPr>
              <w:spacing w:line="260" w:lineRule="atLeast"/>
              <w:jc w:val="both"/>
              <w:rPr>
                <w:rFonts w:cs="Arial"/>
                <w:szCs w:val="18"/>
              </w:rPr>
            </w:pPr>
          </w:p>
        </w:tc>
        <w:tc>
          <w:tcPr>
            <w:tcW w:w="5529" w:type="dxa"/>
            <w:shd w:val="clear" w:color="auto" w:fill="00B050"/>
          </w:tcPr>
          <w:p w14:paraId="7FEE24A8" w14:textId="77777777" w:rsidR="00E2109F" w:rsidRPr="001D09D6" w:rsidRDefault="00E2109F" w:rsidP="00F30E73">
            <w:pPr>
              <w:spacing w:line="260" w:lineRule="atLeast"/>
              <w:jc w:val="both"/>
              <w:rPr>
                <w:rFonts w:cs="Arial"/>
                <w:szCs w:val="18"/>
              </w:rPr>
            </w:pPr>
          </w:p>
          <w:p w14:paraId="21F9B856" w14:textId="2A748118" w:rsidR="00E2109F" w:rsidRPr="001D09D6" w:rsidRDefault="00E2109F" w:rsidP="00F30E73">
            <w:pPr>
              <w:spacing w:line="260" w:lineRule="atLeast"/>
              <w:jc w:val="both"/>
              <w:rPr>
                <w:rFonts w:cs="Arial"/>
                <w:szCs w:val="18"/>
              </w:rPr>
            </w:pPr>
            <w:r w:rsidRPr="001D09D6">
              <w:rPr>
                <w:rFonts w:cs="Arial"/>
                <w:szCs w:val="18"/>
              </w:rPr>
              <w:t>Programmaonderdeel</w:t>
            </w:r>
          </w:p>
        </w:tc>
      </w:tr>
      <w:tr w:rsidR="00E2109F" w:rsidRPr="001D09D6" w14:paraId="79429D27" w14:textId="77777777" w:rsidTr="004F16B6">
        <w:tc>
          <w:tcPr>
            <w:tcW w:w="2263" w:type="dxa"/>
            <w:shd w:val="clear" w:color="auto" w:fill="00B050"/>
          </w:tcPr>
          <w:p w14:paraId="6E014893" w14:textId="77777777" w:rsidR="00E2109F" w:rsidRPr="001D09D6" w:rsidRDefault="00E2109F" w:rsidP="00F30E73">
            <w:pPr>
              <w:spacing w:line="260" w:lineRule="atLeast"/>
              <w:jc w:val="both"/>
              <w:rPr>
                <w:rFonts w:cs="Arial"/>
                <w:szCs w:val="18"/>
              </w:rPr>
            </w:pPr>
          </w:p>
          <w:p w14:paraId="14BAB6D3" w14:textId="6DD40F75" w:rsidR="00E2109F" w:rsidRPr="001D09D6" w:rsidRDefault="0068668B" w:rsidP="00F30E73">
            <w:pPr>
              <w:spacing w:line="260" w:lineRule="atLeast"/>
              <w:jc w:val="both"/>
              <w:rPr>
                <w:rFonts w:cs="Arial"/>
                <w:szCs w:val="18"/>
              </w:rPr>
            </w:pPr>
            <w:r>
              <w:rPr>
                <w:rFonts w:cs="Arial"/>
                <w:szCs w:val="18"/>
              </w:rPr>
              <w:t>9.3</w:t>
            </w:r>
            <w:r w:rsidR="004A11A3" w:rsidRPr="001D09D6">
              <w:rPr>
                <w:rFonts w:cs="Arial"/>
                <w:szCs w:val="18"/>
              </w:rPr>
              <w:t>0</w:t>
            </w:r>
            <w:r w:rsidR="00BA2562" w:rsidRPr="001D09D6">
              <w:rPr>
                <w:rFonts w:cs="Arial"/>
                <w:szCs w:val="18"/>
              </w:rPr>
              <w:t xml:space="preserve"> </w:t>
            </w:r>
            <w:r w:rsidR="00E2109F" w:rsidRPr="001D09D6">
              <w:rPr>
                <w:rFonts w:cs="Arial"/>
                <w:szCs w:val="18"/>
              </w:rPr>
              <w:t>uur</w:t>
            </w:r>
          </w:p>
        </w:tc>
        <w:tc>
          <w:tcPr>
            <w:tcW w:w="5529" w:type="dxa"/>
          </w:tcPr>
          <w:p w14:paraId="30B57A37" w14:textId="77777777" w:rsidR="00E2109F" w:rsidRPr="001D09D6" w:rsidRDefault="00E2109F" w:rsidP="00F30E73">
            <w:pPr>
              <w:spacing w:line="260" w:lineRule="atLeast"/>
              <w:jc w:val="both"/>
              <w:rPr>
                <w:rFonts w:cs="Arial"/>
                <w:szCs w:val="18"/>
              </w:rPr>
            </w:pPr>
          </w:p>
          <w:p w14:paraId="3D1E5F68" w14:textId="08A29275" w:rsidR="00E2109F" w:rsidRPr="001D09D6" w:rsidRDefault="0068668B" w:rsidP="00F30E73">
            <w:pPr>
              <w:spacing w:line="260" w:lineRule="atLeast"/>
              <w:jc w:val="both"/>
              <w:rPr>
                <w:rFonts w:cs="Arial"/>
                <w:szCs w:val="18"/>
              </w:rPr>
            </w:pPr>
            <w:r>
              <w:rPr>
                <w:rFonts w:cs="Arial"/>
                <w:szCs w:val="18"/>
              </w:rPr>
              <w:t>Welkom en inventarisatie leerdoelen</w:t>
            </w:r>
          </w:p>
          <w:p w14:paraId="5A047D2A" w14:textId="77777777" w:rsidR="00E2109F" w:rsidRPr="001D09D6" w:rsidRDefault="00E2109F" w:rsidP="00F30E73">
            <w:pPr>
              <w:spacing w:line="260" w:lineRule="atLeast"/>
              <w:jc w:val="both"/>
              <w:rPr>
                <w:rFonts w:cs="Arial"/>
                <w:szCs w:val="18"/>
              </w:rPr>
            </w:pPr>
          </w:p>
        </w:tc>
      </w:tr>
      <w:tr w:rsidR="00E2109F" w:rsidRPr="001D09D6" w14:paraId="150662B8" w14:textId="77777777" w:rsidTr="004F16B6">
        <w:tc>
          <w:tcPr>
            <w:tcW w:w="2263" w:type="dxa"/>
            <w:shd w:val="clear" w:color="auto" w:fill="00B050"/>
          </w:tcPr>
          <w:p w14:paraId="0B93ECC3" w14:textId="0A150C0B" w:rsidR="00E2109F" w:rsidRPr="001D09D6" w:rsidRDefault="0068668B" w:rsidP="00F30E73">
            <w:pPr>
              <w:spacing w:line="260" w:lineRule="atLeast"/>
              <w:jc w:val="both"/>
              <w:rPr>
                <w:rFonts w:cs="Arial"/>
                <w:szCs w:val="18"/>
              </w:rPr>
            </w:pPr>
            <w:r>
              <w:rPr>
                <w:rFonts w:cs="Arial"/>
                <w:szCs w:val="18"/>
              </w:rPr>
              <w:t>10.0</w:t>
            </w:r>
            <w:r w:rsidR="004A11A3" w:rsidRPr="001D09D6">
              <w:rPr>
                <w:rFonts w:cs="Arial"/>
                <w:szCs w:val="18"/>
              </w:rPr>
              <w:t xml:space="preserve">0 </w:t>
            </w:r>
            <w:r w:rsidR="00E2109F" w:rsidRPr="001D09D6">
              <w:rPr>
                <w:rFonts w:cs="Arial"/>
                <w:szCs w:val="18"/>
              </w:rPr>
              <w:t>uur</w:t>
            </w:r>
          </w:p>
        </w:tc>
        <w:tc>
          <w:tcPr>
            <w:tcW w:w="5529" w:type="dxa"/>
          </w:tcPr>
          <w:p w14:paraId="748E6DE4" w14:textId="77777777" w:rsidR="004D292A" w:rsidRDefault="0068668B" w:rsidP="00CC5F37">
            <w:pPr>
              <w:spacing w:line="260" w:lineRule="atLeast"/>
              <w:jc w:val="both"/>
              <w:rPr>
                <w:rFonts w:cs="Arial"/>
                <w:szCs w:val="18"/>
              </w:rPr>
            </w:pPr>
            <w:r>
              <w:rPr>
                <w:rFonts w:cs="Arial"/>
                <w:szCs w:val="18"/>
              </w:rPr>
              <w:t>STECR Werkwijzer arbeidsconflicten</w:t>
            </w:r>
          </w:p>
          <w:p w14:paraId="44EEB79A" w14:textId="171AB665" w:rsidR="00E2109F" w:rsidRPr="001D09D6" w:rsidRDefault="00E2109F" w:rsidP="00CC5F37">
            <w:pPr>
              <w:spacing w:line="260" w:lineRule="atLeast"/>
              <w:jc w:val="both"/>
              <w:rPr>
                <w:rFonts w:cs="Arial"/>
                <w:szCs w:val="18"/>
              </w:rPr>
            </w:pPr>
          </w:p>
        </w:tc>
      </w:tr>
      <w:tr w:rsidR="00E2109F" w:rsidRPr="001D09D6" w14:paraId="7FAFEF19" w14:textId="77777777" w:rsidTr="004F16B6">
        <w:tc>
          <w:tcPr>
            <w:tcW w:w="2263" w:type="dxa"/>
            <w:shd w:val="clear" w:color="auto" w:fill="00B050"/>
          </w:tcPr>
          <w:p w14:paraId="3105E32B" w14:textId="767AE39E" w:rsidR="00E2109F" w:rsidRPr="001D09D6" w:rsidRDefault="0068668B" w:rsidP="00F30E73">
            <w:pPr>
              <w:spacing w:line="260" w:lineRule="atLeast"/>
              <w:jc w:val="both"/>
              <w:rPr>
                <w:rFonts w:cs="Arial"/>
                <w:szCs w:val="18"/>
              </w:rPr>
            </w:pPr>
            <w:r>
              <w:rPr>
                <w:rFonts w:cs="Arial"/>
                <w:szCs w:val="18"/>
              </w:rPr>
              <w:t>11.00</w:t>
            </w:r>
            <w:r w:rsidR="00E2109F" w:rsidRPr="001D09D6">
              <w:rPr>
                <w:rFonts w:cs="Arial"/>
                <w:szCs w:val="18"/>
              </w:rPr>
              <w:t xml:space="preserve"> </w:t>
            </w:r>
            <w:r>
              <w:rPr>
                <w:rFonts w:cs="Arial"/>
                <w:szCs w:val="18"/>
              </w:rPr>
              <w:t xml:space="preserve">– 11.15 </w:t>
            </w:r>
            <w:r w:rsidR="00E2109F" w:rsidRPr="001D09D6">
              <w:rPr>
                <w:rFonts w:cs="Arial"/>
                <w:szCs w:val="18"/>
              </w:rPr>
              <w:t>uur</w:t>
            </w:r>
          </w:p>
        </w:tc>
        <w:tc>
          <w:tcPr>
            <w:tcW w:w="5529" w:type="dxa"/>
          </w:tcPr>
          <w:p w14:paraId="422A8BA1" w14:textId="3E79F48B" w:rsidR="004D292A" w:rsidRDefault="004D292A" w:rsidP="004A11A3">
            <w:pPr>
              <w:spacing w:line="260" w:lineRule="atLeast"/>
              <w:jc w:val="both"/>
              <w:rPr>
                <w:rFonts w:cs="Arial"/>
                <w:szCs w:val="18"/>
              </w:rPr>
            </w:pPr>
            <w:r>
              <w:rPr>
                <w:rFonts w:cs="Arial"/>
                <w:szCs w:val="18"/>
              </w:rPr>
              <w:t>Koffiepauze</w:t>
            </w:r>
          </w:p>
          <w:p w14:paraId="49E8B68C" w14:textId="22701D8E" w:rsidR="00E2109F" w:rsidRPr="001D09D6" w:rsidRDefault="00E2109F" w:rsidP="004A11A3">
            <w:pPr>
              <w:spacing w:line="260" w:lineRule="atLeast"/>
              <w:jc w:val="both"/>
              <w:rPr>
                <w:rFonts w:cs="Arial"/>
                <w:szCs w:val="18"/>
              </w:rPr>
            </w:pPr>
          </w:p>
        </w:tc>
      </w:tr>
      <w:tr w:rsidR="0068668B" w:rsidRPr="001D09D6" w14:paraId="1978871C" w14:textId="77777777" w:rsidTr="004F16B6">
        <w:tc>
          <w:tcPr>
            <w:tcW w:w="2263" w:type="dxa"/>
            <w:shd w:val="clear" w:color="auto" w:fill="00B050"/>
          </w:tcPr>
          <w:p w14:paraId="1B7494E9" w14:textId="753B7E6B" w:rsidR="0068668B" w:rsidRPr="001D09D6" w:rsidRDefault="0068668B" w:rsidP="0068668B">
            <w:pPr>
              <w:spacing w:line="260" w:lineRule="atLeast"/>
              <w:jc w:val="both"/>
              <w:rPr>
                <w:rFonts w:cs="Arial"/>
                <w:szCs w:val="18"/>
              </w:rPr>
            </w:pPr>
            <w:r>
              <w:rPr>
                <w:rFonts w:cs="Arial"/>
                <w:szCs w:val="18"/>
              </w:rPr>
              <w:t>11.15</w:t>
            </w:r>
            <w:r w:rsidRPr="001D09D6">
              <w:rPr>
                <w:rFonts w:cs="Arial"/>
                <w:szCs w:val="18"/>
              </w:rPr>
              <w:t xml:space="preserve"> uur</w:t>
            </w:r>
          </w:p>
        </w:tc>
        <w:tc>
          <w:tcPr>
            <w:tcW w:w="5529" w:type="dxa"/>
          </w:tcPr>
          <w:p w14:paraId="67A747C5" w14:textId="77777777" w:rsidR="004D292A" w:rsidRDefault="0068668B" w:rsidP="0068668B">
            <w:pPr>
              <w:pStyle w:val="Geenafstand"/>
              <w:widowControl w:val="0"/>
              <w:spacing w:line="276" w:lineRule="auto"/>
              <w:rPr>
                <w:rFonts w:cs="Arial"/>
                <w:szCs w:val="18"/>
              </w:rPr>
            </w:pPr>
            <w:r>
              <w:rPr>
                <w:rFonts w:cs="Arial"/>
                <w:szCs w:val="18"/>
              </w:rPr>
              <w:t>Methodisch handelen</w:t>
            </w:r>
          </w:p>
          <w:p w14:paraId="628167D0" w14:textId="17793127" w:rsidR="0068668B" w:rsidRPr="001D09D6" w:rsidRDefault="0068668B" w:rsidP="0068668B">
            <w:pPr>
              <w:pStyle w:val="Geenafstand"/>
              <w:widowControl w:val="0"/>
              <w:spacing w:line="276" w:lineRule="auto"/>
              <w:rPr>
                <w:rFonts w:ascii="Verdana" w:hAnsi="Verdana"/>
                <w:sz w:val="18"/>
                <w:szCs w:val="18"/>
              </w:rPr>
            </w:pPr>
          </w:p>
        </w:tc>
      </w:tr>
      <w:tr w:rsidR="0068668B" w:rsidRPr="001D09D6" w14:paraId="0953E25E" w14:textId="77777777" w:rsidTr="004F16B6">
        <w:tc>
          <w:tcPr>
            <w:tcW w:w="2263" w:type="dxa"/>
            <w:shd w:val="clear" w:color="auto" w:fill="00B050"/>
          </w:tcPr>
          <w:p w14:paraId="7005A2BB" w14:textId="2E264CBA" w:rsidR="0068668B" w:rsidRPr="001D09D6" w:rsidRDefault="0068668B" w:rsidP="0068668B">
            <w:pPr>
              <w:spacing w:line="260" w:lineRule="atLeast"/>
              <w:jc w:val="both"/>
              <w:rPr>
                <w:rFonts w:cs="Arial"/>
                <w:szCs w:val="18"/>
              </w:rPr>
            </w:pPr>
            <w:r>
              <w:rPr>
                <w:rFonts w:cs="Arial"/>
                <w:szCs w:val="18"/>
              </w:rPr>
              <w:t>12.30 – 13.00</w:t>
            </w:r>
            <w:r w:rsidRPr="001D09D6">
              <w:rPr>
                <w:rFonts w:cs="Arial"/>
                <w:szCs w:val="18"/>
              </w:rPr>
              <w:t xml:space="preserve"> uur</w:t>
            </w:r>
          </w:p>
        </w:tc>
        <w:tc>
          <w:tcPr>
            <w:tcW w:w="5529" w:type="dxa"/>
          </w:tcPr>
          <w:p w14:paraId="1F5F5DD1" w14:textId="77777777" w:rsidR="004D292A" w:rsidRDefault="0068668B" w:rsidP="0068668B">
            <w:pPr>
              <w:pStyle w:val="Geenafstand"/>
              <w:rPr>
                <w:rFonts w:ascii="Verdana" w:hAnsi="Verdana"/>
                <w:sz w:val="18"/>
                <w:szCs w:val="18"/>
              </w:rPr>
            </w:pPr>
            <w:r>
              <w:rPr>
                <w:rFonts w:ascii="Verdana" w:hAnsi="Verdana"/>
                <w:sz w:val="18"/>
                <w:szCs w:val="18"/>
              </w:rPr>
              <w:t>Lunchpauze</w:t>
            </w:r>
          </w:p>
          <w:p w14:paraId="2340D5B9" w14:textId="289EDAB1" w:rsidR="0068668B" w:rsidRPr="001D09D6" w:rsidRDefault="0068668B" w:rsidP="0068668B">
            <w:pPr>
              <w:pStyle w:val="Geenafstand"/>
              <w:rPr>
                <w:rFonts w:ascii="Verdana" w:hAnsi="Verdana"/>
                <w:sz w:val="18"/>
                <w:szCs w:val="18"/>
              </w:rPr>
            </w:pPr>
          </w:p>
        </w:tc>
      </w:tr>
      <w:tr w:rsidR="0068668B" w:rsidRPr="001D09D6" w14:paraId="6FBF7AA0" w14:textId="77777777" w:rsidTr="004F16B6">
        <w:tc>
          <w:tcPr>
            <w:tcW w:w="2263" w:type="dxa"/>
            <w:shd w:val="clear" w:color="auto" w:fill="00B050"/>
          </w:tcPr>
          <w:p w14:paraId="06B58E69" w14:textId="42F70C50" w:rsidR="0068668B" w:rsidRPr="001D09D6" w:rsidRDefault="0068668B" w:rsidP="0068668B">
            <w:pPr>
              <w:spacing w:line="260" w:lineRule="atLeast"/>
              <w:jc w:val="both"/>
              <w:rPr>
                <w:rFonts w:cs="Arial"/>
                <w:szCs w:val="18"/>
              </w:rPr>
            </w:pPr>
            <w:r>
              <w:rPr>
                <w:rFonts w:cs="Arial"/>
                <w:szCs w:val="18"/>
              </w:rPr>
              <w:t>13.00</w:t>
            </w:r>
            <w:r w:rsidRPr="001D09D6">
              <w:rPr>
                <w:rFonts w:cs="Arial"/>
                <w:szCs w:val="18"/>
              </w:rPr>
              <w:t xml:space="preserve"> uur</w:t>
            </w:r>
          </w:p>
        </w:tc>
        <w:tc>
          <w:tcPr>
            <w:tcW w:w="5529" w:type="dxa"/>
          </w:tcPr>
          <w:p w14:paraId="713881E1" w14:textId="77777777" w:rsidR="004D292A" w:rsidRDefault="0068668B" w:rsidP="0068668B">
            <w:pPr>
              <w:pStyle w:val="Geenafstand"/>
              <w:rPr>
                <w:rFonts w:ascii="Verdana" w:hAnsi="Verdana" w:cs="Arial"/>
                <w:sz w:val="18"/>
                <w:szCs w:val="18"/>
              </w:rPr>
            </w:pPr>
            <w:r>
              <w:rPr>
                <w:rFonts w:ascii="Verdana" w:hAnsi="Verdana" w:cs="Arial"/>
                <w:sz w:val="18"/>
                <w:szCs w:val="18"/>
              </w:rPr>
              <w:t>Theorie gespreksvoering</w:t>
            </w:r>
          </w:p>
          <w:p w14:paraId="7E2515BA" w14:textId="1FDB7CD1" w:rsidR="0068668B" w:rsidRPr="001D09D6" w:rsidRDefault="0068668B" w:rsidP="0068668B">
            <w:pPr>
              <w:pStyle w:val="Geenafstand"/>
              <w:rPr>
                <w:rFonts w:ascii="Verdana" w:hAnsi="Verdana" w:cs="Arial"/>
                <w:sz w:val="18"/>
                <w:szCs w:val="18"/>
              </w:rPr>
            </w:pPr>
          </w:p>
        </w:tc>
      </w:tr>
      <w:tr w:rsidR="0068668B" w:rsidRPr="001D09D6" w14:paraId="3E0884C0" w14:textId="77777777" w:rsidTr="004F16B6">
        <w:tc>
          <w:tcPr>
            <w:tcW w:w="2263" w:type="dxa"/>
            <w:shd w:val="clear" w:color="auto" w:fill="00B050"/>
          </w:tcPr>
          <w:p w14:paraId="2BD2FAFF" w14:textId="2D665102" w:rsidR="0068668B" w:rsidRPr="001D09D6" w:rsidRDefault="0068668B" w:rsidP="0068668B">
            <w:pPr>
              <w:spacing w:line="260" w:lineRule="atLeast"/>
              <w:jc w:val="both"/>
              <w:rPr>
                <w:rFonts w:cs="Arial"/>
                <w:szCs w:val="18"/>
              </w:rPr>
            </w:pPr>
            <w:r>
              <w:rPr>
                <w:rFonts w:cs="Arial"/>
                <w:szCs w:val="18"/>
              </w:rPr>
              <w:t>14.00 – 14.15</w:t>
            </w:r>
            <w:r w:rsidRPr="001D09D6">
              <w:rPr>
                <w:rFonts w:cs="Arial"/>
                <w:szCs w:val="18"/>
              </w:rPr>
              <w:t xml:space="preserve"> uur</w:t>
            </w:r>
          </w:p>
        </w:tc>
        <w:tc>
          <w:tcPr>
            <w:tcW w:w="5529" w:type="dxa"/>
          </w:tcPr>
          <w:p w14:paraId="42501CF1" w14:textId="77777777" w:rsidR="004D292A" w:rsidRDefault="0068668B" w:rsidP="0068668B">
            <w:pPr>
              <w:pStyle w:val="Geenafstand"/>
              <w:rPr>
                <w:rFonts w:ascii="Verdana" w:hAnsi="Verdana"/>
                <w:sz w:val="18"/>
                <w:szCs w:val="18"/>
              </w:rPr>
            </w:pPr>
            <w:r>
              <w:rPr>
                <w:rFonts w:ascii="Verdana" w:hAnsi="Verdana"/>
                <w:sz w:val="18"/>
                <w:szCs w:val="18"/>
              </w:rPr>
              <w:t>Theepauze</w:t>
            </w:r>
          </w:p>
          <w:p w14:paraId="57F3C63A" w14:textId="16731A2D" w:rsidR="0068668B" w:rsidRPr="001D09D6" w:rsidRDefault="0068668B" w:rsidP="0068668B">
            <w:pPr>
              <w:pStyle w:val="Geenafstand"/>
              <w:rPr>
                <w:rFonts w:ascii="Verdana" w:hAnsi="Verdana"/>
                <w:sz w:val="18"/>
                <w:szCs w:val="18"/>
              </w:rPr>
            </w:pPr>
          </w:p>
        </w:tc>
      </w:tr>
      <w:tr w:rsidR="0068668B" w:rsidRPr="001D09D6" w14:paraId="455BEA5E" w14:textId="77777777" w:rsidTr="004F16B6">
        <w:tc>
          <w:tcPr>
            <w:tcW w:w="2263" w:type="dxa"/>
            <w:shd w:val="clear" w:color="auto" w:fill="00B050"/>
          </w:tcPr>
          <w:p w14:paraId="3084F7DA" w14:textId="6B652590" w:rsidR="0068668B" w:rsidRPr="001D09D6" w:rsidRDefault="0068668B" w:rsidP="0068668B">
            <w:pPr>
              <w:spacing w:line="260" w:lineRule="atLeast"/>
              <w:jc w:val="both"/>
              <w:rPr>
                <w:rFonts w:cs="Arial"/>
                <w:szCs w:val="18"/>
              </w:rPr>
            </w:pPr>
            <w:r>
              <w:rPr>
                <w:rFonts w:cs="Arial"/>
                <w:szCs w:val="18"/>
              </w:rPr>
              <w:t>14.15</w:t>
            </w:r>
            <w:r w:rsidRPr="001D09D6">
              <w:rPr>
                <w:rFonts w:cs="Arial"/>
                <w:szCs w:val="18"/>
              </w:rPr>
              <w:t xml:space="preserve"> uur</w:t>
            </w:r>
          </w:p>
        </w:tc>
        <w:tc>
          <w:tcPr>
            <w:tcW w:w="5529" w:type="dxa"/>
          </w:tcPr>
          <w:p w14:paraId="58BFF4E8" w14:textId="77777777" w:rsidR="004D292A" w:rsidRDefault="0068668B" w:rsidP="0068668B">
            <w:pPr>
              <w:pStyle w:val="Geenafstand"/>
              <w:widowControl w:val="0"/>
              <w:spacing w:line="276" w:lineRule="auto"/>
              <w:rPr>
                <w:rFonts w:ascii="Verdana" w:hAnsi="Verdana"/>
                <w:sz w:val="18"/>
                <w:szCs w:val="18"/>
              </w:rPr>
            </w:pPr>
            <w:r>
              <w:rPr>
                <w:rFonts w:ascii="Verdana" w:hAnsi="Verdana"/>
                <w:sz w:val="18"/>
                <w:szCs w:val="18"/>
              </w:rPr>
              <w:t>Prakticum</w:t>
            </w:r>
          </w:p>
          <w:p w14:paraId="78252DD3" w14:textId="572349D6" w:rsidR="0068668B" w:rsidRPr="001D09D6" w:rsidRDefault="0068668B" w:rsidP="0068668B">
            <w:pPr>
              <w:pStyle w:val="Geenafstand"/>
              <w:widowControl w:val="0"/>
              <w:spacing w:line="276" w:lineRule="auto"/>
              <w:rPr>
                <w:rFonts w:ascii="Verdana" w:hAnsi="Verdana"/>
                <w:sz w:val="18"/>
                <w:szCs w:val="18"/>
              </w:rPr>
            </w:pPr>
          </w:p>
        </w:tc>
      </w:tr>
      <w:tr w:rsidR="0068668B" w:rsidRPr="001D09D6" w14:paraId="21566B4D" w14:textId="77777777" w:rsidTr="004F16B6">
        <w:tc>
          <w:tcPr>
            <w:tcW w:w="2263" w:type="dxa"/>
            <w:shd w:val="clear" w:color="auto" w:fill="00B050"/>
          </w:tcPr>
          <w:p w14:paraId="262C6C2B" w14:textId="0E9E1F91" w:rsidR="0068668B" w:rsidRPr="001D09D6" w:rsidRDefault="0068668B" w:rsidP="0068668B">
            <w:pPr>
              <w:spacing w:line="260" w:lineRule="atLeast"/>
              <w:jc w:val="both"/>
              <w:rPr>
                <w:rFonts w:cs="Arial"/>
                <w:szCs w:val="18"/>
              </w:rPr>
            </w:pPr>
            <w:r>
              <w:rPr>
                <w:rFonts w:cs="Arial"/>
                <w:szCs w:val="18"/>
              </w:rPr>
              <w:t>16.00 – 16.30</w:t>
            </w:r>
            <w:r w:rsidRPr="001D09D6">
              <w:rPr>
                <w:rFonts w:cs="Arial"/>
                <w:szCs w:val="18"/>
              </w:rPr>
              <w:t xml:space="preserve"> uur</w:t>
            </w:r>
          </w:p>
        </w:tc>
        <w:tc>
          <w:tcPr>
            <w:tcW w:w="5529" w:type="dxa"/>
          </w:tcPr>
          <w:p w14:paraId="7FD4839C" w14:textId="77777777" w:rsidR="004D292A" w:rsidRDefault="0068668B" w:rsidP="0068668B">
            <w:pPr>
              <w:pStyle w:val="Geenafstand"/>
              <w:rPr>
                <w:rFonts w:ascii="Verdana" w:hAnsi="Verdana"/>
                <w:sz w:val="18"/>
                <w:szCs w:val="18"/>
              </w:rPr>
            </w:pPr>
            <w:r>
              <w:rPr>
                <w:rFonts w:ascii="Verdana" w:hAnsi="Verdana"/>
                <w:sz w:val="18"/>
                <w:szCs w:val="18"/>
              </w:rPr>
              <w:t>Evaluatie en toetsing leerdoelen</w:t>
            </w:r>
          </w:p>
          <w:p w14:paraId="113E6286" w14:textId="16C9F4F4" w:rsidR="0068668B" w:rsidRPr="001D09D6" w:rsidRDefault="0068668B" w:rsidP="0068668B">
            <w:pPr>
              <w:pStyle w:val="Geenafstand"/>
              <w:rPr>
                <w:rFonts w:ascii="Verdana" w:hAnsi="Verdana"/>
                <w:sz w:val="18"/>
                <w:szCs w:val="18"/>
              </w:rPr>
            </w:pPr>
          </w:p>
        </w:tc>
      </w:tr>
    </w:tbl>
    <w:p w14:paraId="5BC5B0A4" w14:textId="77777777" w:rsidR="00E2109F" w:rsidRPr="001D09D6" w:rsidRDefault="00E2109F" w:rsidP="00F30E73">
      <w:pPr>
        <w:spacing w:line="260" w:lineRule="atLeast"/>
        <w:jc w:val="both"/>
        <w:rPr>
          <w:rFonts w:cs="Arial"/>
          <w:szCs w:val="18"/>
        </w:rPr>
      </w:pPr>
    </w:p>
    <w:p w14:paraId="12D30B3A" w14:textId="77777777" w:rsidR="00E2109F" w:rsidRPr="001D09D6" w:rsidRDefault="00E2109F" w:rsidP="00F30E73">
      <w:pPr>
        <w:spacing w:line="260" w:lineRule="atLeast"/>
        <w:jc w:val="both"/>
        <w:rPr>
          <w:rFonts w:cs="Arial"/>
          <w:szCs w:val="18"/>
        </w:rPr>
      </w:pPr>
    </w:p>
    <w:p w14:paraId="627C6274" w14:textId="77777777" w:rsidR="00E2109F" w:rsidRPr="001D09D6" w:rsidRDefault="00E2109F" w:rsidP="00F30E73">
      <w:pPr>
        <w:spacing w:line="260" w:lineRule="atLeast"/>
        <w:jc w:val="both"/>
        <w:rPr>
          <w:rFonts w:cs="Arial"/>
          <w:szCs w:val="18"/>
        </w:rPr>
      </w:pPr>
    </w:p>
    <w:p w14:paraId="1949916B" w14:textId="77777777" w:rsidR="00E2109F" w:rsidRPr="001D09D6" w:rsidRDefault="00E2109F" w:rsidP="00F30E73">
      <w:pPr>
        <w:spacing w:line="260" w:lineRule="atLeast"/>
        <w:jc w:val="both"/>
        <w:rPr>
          <w:rFonts w:cs="Arial"/>
          <w:szCs w:val="18"/>
        </w:rPr>
      </w:pPr>
    </w:p>
    <w:sectPr w:rsidR="00E2109F" w:rsidRPr="001D09D6" w:rsidSect="00E04215">
      <w:headerReference w:type="default" r:id="rId14"/>
      <w:footerReference w:type="default" r:id="rId15"/>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4DC27" w14:textId="77777777" w:rsidR="006A3563" w:rsidRPr="00017046" w:rsidRDefault="006A3563">
      <w:pPr>
        <w:pStyle w:val="broodtekst"/>
      </w:pPr>
      <w:r w:rsidRPr="00017046">
        <w:separator/>
      </w:r>
    </w:p>
  </w:endnote>
  <w:endnote w:type="continuationSeparator" w:id="0">
    <w:p w14:paraId="7809A68A" w14:textId="77777777" w:rsidR="006A3563" w:rsidRPr="00017046" w:rsidRDefault="006A3563">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526833" w:rsidRPr="00017046" w:rsidRDefault="007D3E3B">
    <w:pPr>
      <w:pStyle w:val="Voettekst"/>
    </w:pPr>
    <w:r>
      <w:rPr>
        <w:noProof/>
        <w:lang w:eastAsia="nl-NL"/>
      </w:rPr>
      <mc:AlternateContent>
        <mc:Choice Requires="wps">
          <w:drawing>
            <wp:anchor distT="0" distB="0" distL="114300" distR="114300" simplePos="0" relativeHeight="251653120"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526833" w:rsidRPr="00017046" w:rsidRDefault="00990436">
                          <w:pPr>
                            <w:pStyle w:val="voettekst-bols"/>
                            <w:rPr>
                              <w:noProof w:val="0"/>
                            </w:rPr>
                          </w:pPr>
                          <w:r w:rsidRPr="00017046">
                            <w:rPr>
                              <w:noProof w:val="0"/>
                            </w:rPr>
                            <w:fldChar w:fldCharType="begin"/>
                          </w:r>
                          <w:r w:rsidR="00526833" w:rsidRPr="00017046">
                            <w:rPr>
                              <w:noProof w:val="0"/>
                            </w:rPr>
                            <w:instrText xml:space="preserve"> DOCPROPERTY  _pagina </w:instrText>
                          </w:r>
                          <w:r w:rsidRPr="00017046">
                            <w:rPr>
                              <w:noProof w:val="0"/>
                            </w:rPr>
                            <w:fldChar w:fldCharType="separate"/>
                          </w:r>
                          <w:r w:rsidR="006B0C31">
                            <w:rPr>
                              <w:noProof w:val="0"/>
                            </w:rPr>
                            <w:t>Pagina</w:t>
                          </w:r>
                          <w:r w:rsidRPr="00017046">
                            <w:rPr>
                              <w:noProof w:val="0"/>
                            </w:rPr>
                            <w:fldChar w:fldCharType="end"/>
                          </w:r>
                        </w:p>
                        <w:p w14:paraId="23FBCF19" w14:textId="77777777" w:rsidR="00526833" w:rsidRPr="00017046" w:rsidRDefault="00990436">
                          <w:pPr>
                            <w:pStyle w:val="voettekst0"/>
                            <w:rPr>
                              <w:noProof w:val="0"/>
                            </w:rPr>
                          </w:pPr>
                          <w:r w:rsidRPr="00017046">
                            <w:rPr>
                              <w:noProof w:val="0"/>
                            </w:rPr>
                            <w:fldChar w:fldCharType="begin"/>
                          </w:r>
                          <w:r w:rsidR="00526833" w:rsidRPr="00017046">
                            <w:rPr>
                              <w:noProof w:val="0"/>
                            </w:rPr>
                            <w:instrText xml:space="preserve"> PAGE </w:instrText>
                          </w:r>
                          <w:r w:rsidRPr="00017046">
                            <w:rPr>
                              <w:noProof w:val="0"/>
                            </w:rPr>
                            <w:fldChar w:fldCharType="separate"/>
                          </w:r>
                          <w:r w:rsidR="00560842">
                            <w:t>2</w:t>
                          </w:r>
                          <w:r w:rsidRPr="00017046">
                            <w:rPr>
                              <w:noProof w:val="0"/>
                            </w:rPr>
                            <w:fldChar w:fldCharType="end"/>
                          </w:r>
                          <w:r w:rsidR="00526833" w:rsidRPr="00017046">
                            <w:rPr>
                              <w:noProof w:val="0"/>
                            </w:rPr>
                            <w:t>/</w:t>
                          </w:r>
                          <w:r w:rsidRPr="00017046">
                            <w:rPr>
                              <w:noProof w:val="0"/>
                            </w:rPr>
                            <w:fldChar w:fldCharType="begin"/>
                          </w:r>
                          <w:r w:rsidR="00526833" w:rsidRPr="00017046">
                            <w:rPr>
                              <w:noProof w:val="0"/>
                            </w:rPr>
                            <w:instrText xml:space="preserve"> NUMPAGES </w:instrText>
                          </w:r>
                          <w:r w:rsidRPr="00017046">
                            <w:rPr>
                              <w:noProof w:val="0"/>
                            </w:rPr>
                            <w:fldChar w:fldCharType="separate"/>
                          </w:r>
                          <w:r w:rsidR="006B0C31">
                            <w:t>14</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526833" w:rsidRPr="00017046" w:rsidRDefault="00990436">
                    <w:pPr>
                      <w:pStyle w:val="voettekst-bols"/>
                      <w:rPr>
                        <w:noProof w:val="0"/>
                      </w:rPr>
                    </w:pPr>
                    <w:r w:rsidRPr="00017046">
                      <w:rPr>
                        <w:noProof w:val="0"/>
                      </w:rPr>
                      <w:fldChar w:fldCharType="begin"/>
                    </w:r>
                    <w:r w:rsidR="00526833" w:rsidRPr="00017046">
                      <w:rPr>
                        <w:noProof w:val="0"/>
                      </w:rPr>
                      <w:instrText xml:space="preserve"> DOCPROPERTY  _pagina </w:instrText>
                    </w:r>
                    <w:r w:rsidRPr="00017046">
                      <w:rPr>
                        <w:noProof w:val="0"/>
                      </w:rPr>
                      <w:fldChar w:fldCharType="separate"/>
                    </w:r>
                    <w:r w:rsidR="006B0C31">
                      <w:rPr>
                        <w:noProof w:val="0"/>
                      </w:rPr>
                      <w:t>Pagina</w:t>
                    </w:r>
                    <w:r w:rsidRPr="00017046">
                      <w:rPr>
                        <w:noProof w:val="0"/>
                      </w:rPr>
                      <w:fldChar w:fldCharType="end"/>
                    </w:r>
                  </w:p>
                  <w:p w14:paraId="23FBCF19" w14:textId="77777777" w:rsidR="00526833" w:rsidRPr="00017046" w:rsidRDefault="00990436">
                    <w:pPr>
                      <w:pStyle w:val="voettekst0"/>
                      <w:rPr>
                        <w:noProof w:val="0"/>
                      </w:rPr>
                    </w:pPr>
                    <w:r w:rsidRPr="00017046">
                      <w:rPr>
                        <w:noProof w:val="0"/>
                      </w:rPr>
                      <w:fldChar w:fldCharType="begin"/>
                    </w:r>
                    <w:r w:rsidR="00526833" w:rsidRPr="00017046">
                      <w:rPr>
                        <w:noProof w:val="0"/>
                      </w:rPr>
                      <w:instrText xml:space="preserve"> PAGE </w:instrText>
                    </w:r>
                    <w:r w:rsidRPr="00017046">
                      <w:rPr>
                        <w:noProof w:val="0"/>
                      </w:rPr>
                      <w:fldChar w:fldCharType="separate"/>
                    </w:r>
                    <w:r w:rsidR="00560842">
                      <w:t>2</w:t>
                    </w:r>
                    <w:r w:rsidRPr="00017046">
                      <w:rPr>
                        <w:noProof w:val="0"/>
                      </w:rPr>
                      <w:fldChar w:fldCharType="end"/>
                    </w:r>
                    <w:r w:rsidR="00526833" w:rsidRPr="00017046">
                      <w:rPr>
                        <w:noProof w:val="0"/>
                      </w:rPr>
                      <w:t>/</w:t>
                    </w:r>
                    <w:r w:rsidRPr="00017046">
                      <w:rPr>
                        <w:noProof w:val="0"/>
                      </w:rPr>
                      <w:fldChar w:fldCharType="begin"/>
                    </w:r>
                    <w:r w:rsidR="00526833" w:rsidRPr="00017046">
                      <w:rPr>
                        <w:noProof w:val="0"/>
                      </w:rPr>
                      <w:instrText xml:space="preserve"> NUMPAGES </w:instrText>
                    </w:r>
                    <w:r w:rsidRPr="00017046">
                      <w:rPr>
                        <w:noProof w:val="0"/>
                      </w:rPr>
                      <w:fldChar w:fldCharType="separate"/>
                    </w:r>
                    <w:r w:rsidR="006B0C31">
                      <w:t>14</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526833" w:rsidRPr="00017046" w:rsidRDefault="00990436">
                          <w:pPr>
                            <w:pStyle w:val="voettekst-bols"/>
                            <w:rPr>
                              <w:noProof w:val="0"/>
                            </w:rPr>
                          </w:pPr>
                          <w:r w:rsidRPr="00017046">
                            <w:rPr>
                              <w:noProof w:val="0"/>
                            </w:rPr>
                            <w:fldChar w:fldCharType="begin"/>
                          </w:r>
                          <w:r w:rsidR="00526833" w:rsidRPr="00017046">
                            <w:rPr>
                              <w:noProof w:val="0"/>
                            </w:rPr>
                            <w:instrText xml:space="preserve"> DOCPROPERTY titel </w:instrText>
                          </w:r>
                          <w:r w:rsidRPr="00017046">
                            <w:rPr>
                              <w:noProof w:val="0"/>
                            </w:rPr>
                            <w:fldChar w:fldCharType="separate"/>
                          </w:r>
                          <w:r w:rsidR="006B0C31">
                            <w:rPr>
                              <w:noProof w:val="0"/>
                            </w:rPr>
                            <w:t>Columbus</w:t>
                          </w:r>
                          <w:r w:rsidRPr="00017046">
                            <w:rPr>
                              <w:noProof w:val="0"/>
                            </w:rPr>
                            <w:fldChar w:fldCharType="end"/>
                          </w:r>
                        </w:p>
                        <w:p w14:paraId="552204AC" w14:textId="77777777" w:rsidR="00526833" w:rsidRPr="00017046" w:rsidRDefault="00990436">
                          <w:pPr>
                            <w:pStyle w:val="voettekst0"/>
                            <w:rPr>
                              <w:noProof w:val="0"/>
                            </w:rPr>
                          </w:pPr>
                          <w:r w:rsidRPr="00017046">
                            <w:rPr>
                              <w:noProof w:val="0"/>
                            </w:rPr>
                            <w:fldChar w:fldCharType="begin"/>
                          </w:r>
                          <w:r w:rsidR="00526833" w:rsidRPr="00017046">
                            <w:rPr>
                              <w:noProof w:val="0"/>
                            </w:rPr>
                            <w:instrText xml:space="preserve"> DOCPROPERTY subtitel </w:instrText>
                          </w:r>
                          <w:r w:rsidRPr="00017046">
                            <w:rPr>
                              <w:noProof w:val="0"/>
                            </w:rPr>
                            <w:fldChar w:fldCharType="separate"/>
                          </w:r>
                          <w:r w:rsidR="006B0C31">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526833" w:rsidRPr="00017046" w:rsidRDefault="00990436">
                    <w:pPr>
                      <w:pStyle w:val="voettekst-bols"/>
                      <w:rPr>
                        <w:noProof w:val="0"/>
                      </w:rPr>
                    </w:pPr>
                    <w:r w:rsidRPr="00017046">
                      <w:rPr>
                        <w:noProof w:val="0"/>
                      </w:rPr>
                      <w:fldChar w:fldCharType="begin"/>
                    </w:r>
                    <w:r w:rsidR="00526833" w:rsidRPr="00017046">
                      <w:rPr>
                        <w:noProof w:val="0"/>
                      </w:rPr>
                      <w:instrText xml:space="preserve"> DOCPROPERTY titel </w:instrText>
                    </w:r>
                    <w:r w:rsidRPr="00017046">
                      <w:rPr>
                        <w:noProof w:val="0"/>
                      </w:rPr>
                      <w:fldChar w:fldCharType="separate"/>
                    </w:r>
                    <w:r w:rsidR="006B0C31">
                      <w:rPr>
                        <w:noProof w:val="0"/>
                      </w:rPr>
                      <w:t>Columbus</w:t>
                    </w:r>
                    <w:r w:rsidRPr="00017046">
                      <w:rPr>
                        <w:noProof w:val="0"/>
                      </w:rPr>
                      <w:fldChar w:fldCharType="end"/>
                    </w:r>
                  </w:p>
                  <w:p w14:paraId="552204AC" w14:textId="77777777" w:rsidR="00526833" w:rsidRPr="00017046" w:rsidRDefault="00990436">
                    <w:pPr>
                      <w:pStyle w:val="voettekst0"/>
                      <w:rPr>
                        <w:noProof w:val="0"/>
                      </w:rPr>
                    </w:pPr>
                    <w:r w:rsidRPr="00017046">
                      <w:rPr>
                        <w:noProof w:val="0"/>
                      </w:rPr>
                      <w:fldChar w:fldCharType="begin"/>
                    </w:r>
                    <w:r w:rsidR="00526833" w:rsidRPr="00017046">
                      <w:rPr>
                        <w:noProof w:val="0"/>
                      </w:rPr>
                      <w:instrText xml:space="preserve"> DOCPROPERTY subtitel </w:instrText>
                    </w:r>
                    <w:r w:rsidRPr="00017046">
                      <w:rPr>
                        <w:noProof w:val="0"/>
                      </w:rPr>
                      <w:fldChar w:fldCharType="separate"/>
                    </w:r>
                    <w:r w:rsidR="006B0C31">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1F718F" w:rsidRDefault="001F718F">
    <w:pPr>
      <w:pStyle w:val="Voettekst"/>
    </w:pPr>
    <w:r w:rsidRPr="001F718F">
      <w:rPr>
        <w:noProof/>
        <w:lang w:eastAsia="nl-NL"/>
      </w:rPr>
      <w:drawing>
        <wp:anchor distT="0" distB="0" distL="114300" distR="114300" simplePos="0" relativeHeight="251660288"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1888" w14:textId="5FE6CB03" w:rsidR="00526833" w:rsidRPr="00017046" w:rsidRDefault="00847B6E" w:rsidP="0048748F">
    <w:pPr>
      <w:pStyle w:val="Voettekst"/>
    </w:pPr>
    <w:r w:rsidRPr="00847B6E">
      <w:rPr>
        <w:noProof/>
        <w:lang w:eastAsia="nl-NL"/>
      </w:rPr>
      <w:drawing>
        <wp:anchor distT="0" distB="0" distL="114300" distR="114300" simplePos="0" relativeHeight="251658240"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sidR="007D3E3B">
      <w:rPr>
        <w:noProof/>
        <w:lang w:eastAsia="nl-NL"/>
      </w:rPr>
      <mc:AlternateContent>
        <mc:Choice Requires="wps">
          <w:drawing>
            <wp:anchor distT="0" distB="0" distL="114300" distR="114300" simplePos="0" relativeHeight="251656192"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526833" w:rsidRPr="00017046" w:rsidRDefault="00526833">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526833" w:rsidRPr="00017046" w:rsidRDefault="00526833">
                    <w:pPr>
                      <w:jc w:val="center"/>
                    </w:pPr>
                    <w:r w:rsidRPr="00017046">
                      <w:t>Extern logo</w:t>
                    </w:r>
                  </w:p>
                </w:txbxContent>
              </v:textbox>
              <w10:wrap anchorx="page" anchory="page"/>
              <w10:anchorlock/>
            </v:shape>
          </w:pict>
        </mc:Fallback>
      </mc:AlternateContent>
    </w:r>
    <w:r w:rsidR="007D3E3B">
      <w:rPr>
        <w:noProof/>
        <w:lang w:eastAsia="nl-NL"/>
      </w:rPr>
      <mc:AlternateContent>
        <mc:Choice Requires="wps">
          <w:drawing>
            <wp:anchor distT="0" distB="0" distL="114300" distR="114300" simplePos="0" relativeHeight="251655168"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8A3468" w:rsidRPr="008A3468" w:rsidRDefault="00E017C8" w:rsidP="008A3468">
                          <w:pPr>
                            <w:pStyle w:val="voettekst-bols"/>
                            <w:jc w:val="center"/>
                            <w:rPr>
                              <w:noProof w:val="0"/>
                              <w:color w:val="002060"/>
                            </w:rPr>
                          </w:pPr>
                          <w:r>
                            <w:rPr>
                              <w:i/>
                              <w:noProof w:val="0"/>
                              <w:color w:val="002060"/>
                            </w:rPr>
                            <w:t>m</w:t>
                          </w:r>
                          <w:r w:rsidR="008A3468" w:rsidRPr="008A3468">
                            <w:rPr>
                              <w:i/>
                              <w:noProof w:val="0"/>
                              <w:color w:val="002060"/>
                            </w:rPr>
                            <w:t>y</w:t>
                          </w:r>
                          <w:r w:rsidR="00D41FE7">
                            <w:rPr>
                              <w:noProof w:val="0"/>
                              <w:color w:val="002060"/>
                            </w:rPr>
                            <w:t>-a</w:t>
                          </w:r>
                          <w:r w:rsidR="008A3468" w:rsidRPr="008A3468">
                            <w:rPr>
                              <w:noProof w:val="0"/>
                              <w:color w:val="002060"/>
                            </w:rPr>
                            <w:t>cademy</w:t>
                          </w:r>
                        </w:p>
                        <w:p w14:paraId="7DC3B9E0" w14:textId="77777777" w:rsidR="00526833" w:rsidRPr="008A3468" w:rsidRDefault="00990436" w:rsidP="008A3468">
                          <w:pPr>
                            <w:pStyle w:val="voettekst-bols"/>
                            <w:jc w:val="center"/>
                            <w:rPr>
                              <w:noProof w:val="0"/>
                              <w:color w:val="002060"/>
                            </w:rPr>
                          </w:pPr>
                          <w:r w:rsidRPr="008A3468">
                            <w:rPr>
                              <w:noProof w:val="0"/>
                              <w:color w:val="002060"/>
                            </w:rPr>
                            <w:fldChar w:fldCharType="begin"/>
                          </w:r>
                          <w:r w:rsidR="00526833" w:rsidRPr="008A3468">
                            <w:rPr>
                              <w:noProof w:val="0"/>
                              <w:color w:val="002060"/>
                            </w:rPr>
                            <w:instrText xml:space="preserve"> DOCPROPERTY  _pagina </w:instrText>
                          </w:r>
                          <w:r w:rsidRPr="008A3468">
                            <w:rPr>
                              <w:noProof w:val="0"/>
                              <w:color w:val="002060"/>
                            </w:rPr>
                            <w:fldChar w:fldCharType="separate"/>
                          </w:r>
                          <w:r w:rsidR="006B0C31">
                            <w:rPr>
                              <w:noProof w:val="0"/>
                              <w:color w:val="002060"/>
                            </w:rPr>
                            <w:t>Pagina</w:t>
                          </w:r>
                          <w:r w:rsidRPr="008A3468">
                            <w:rPr>
                              <w:noProof w:val="0"/>
                              <w:color w:val="002060"/>
                            </w:rPr>
                            <w:fldChar w:fldCharType="end"/>
                          </w:r>
                        </w:p>
                        <w:p w14:paraId="58BEC501" w14:textId="77777777" w:rsidR="00526833" w:rsidRPr="001B28DD" w:rsidRDefault="00990436" w:rsidP="00847B6E">
                          <w:pPr>
                            <w:pStyle w:val="voettekst0"/>
                            <w:jc w:val="center"/>
                            <w:rPr>
                              <w:b/>
                              <w:noProof w:val="0"/>
                              <w:color w:val="002060"/>
                            </w:rPr>
                          </w:pPr>
                          <w:r w:rsidRPr="001B28DD">
                            <w:rPr>
                              <w:b/>
                              <w:noProof w:val="0"/>
                              <w:color w:val="002060"/>
                            </w:rPr>
                            <w:fldChar w:fldCharType="begin"/>
                          </w:r>
                          <w:r w:rsidR="00526833" w:rsidRPr="001B28DD">
                            <w:rPr>
                              <w:b/>
                              <w:noProof w:val="0"/>
                              <w:color w:val="002060"/>
                            </w:rPr>
                            <w:instrText xml:space="preserve"> PAGE </w:instrText>
                          </w:r>
                          <w:r w:rsidRPr="001B28DD">
                            <w:rPr>
                              <w:b/>
                              <w:noProof w:val="0"/>
                              <w:color w:val="002060"/>
                            </w:rPr>
                            <w:fldChar w:fldCharType="separate"/>
                          </w:r>
                          <w:r w:rsidR="00437BBC">
                            <w:rPr>
                              <w:b/>
                              <w:color w:val="002060"/>
                            </w:rPr>
                            <w:t>6</w:t>
                          </w:r>
                          <w:r w:rsidRPr="001B28DD">
                            <w:rPr>
                              <w:b/>
                              <w:noProof w:val="0"/>
                              <w:color w:val="002060"/>
                            </w:rPr>
                            <w:fldChar w:fldCharType="end"/>
                          </w:r>
                          <w:r w:rsidR="00526833" w:rsidRPr="001B28DD">
                            <w:rPr>
                              <w:b/>
                              <w:noProof w:val="0"/>
                              <w:color w:val="002060"/>
                            </w:rPr>
                            <w:t>/</w:t>
                          </w:r>
                          <w:r w:rsidRPr="001B28DD">
                            <w:rPr>
                              <w:b/>
                              <w:noProof w:val="0"/>
                              <w:color w:val="002060"/>
                            </w:rPr>
                            <w:fldChar w:fldCharType="begin"/>
                          </w:r>
                          <w:r w:rsidR="00526833" w:rsidRPr="001B28DD">
                            <w:rPr>
                              <w:b/>
                              <w:noProof w:val="0"/>
                              <w:color w:val="002060"/>
                            </w:rPr>
                            <w:instrText xml:space="preserve"> NUMPAGES </w:instrText>
                          </w:r>
                          <w:r w:rsidRPr="001B28DD">
                            <w:rPr>
                              <w:b/>
                              <w:noProof w:val="0"/>
                              <w:color w:val="002060"/>
                            </w:rPr>
                            <w:fldChar w:fldCharType="separate"/>
                          </w:r>
                          <w:r w:rsidR="00437BBC">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5CB3D" id="txtpagina" o:spid="_x0000_s1031"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8A3468" w:rsidRPr="008A3468" w:rsidRDefault="00E017C8" w:rsidP="008A3468">
                    <w:pPr>
                      <w:pStyle w:val="voettekst-bols"/>
                      <w:jc w:val="center"/>
                      <w:rPr>
                        <w:noProof w:val="0"/>
                        <w:color w:val="002060"/>
                      </w:rPr>
                    </w:pPr>
                    <w:r>
                      <w:rPr>
                        <w:i/>
                        <w:noProof w:val="0"/>
                        <w:color w:val="002060"/>
                      </w:rPr>
                      <w:t>m</w:t>
                    </w:r>
                    <w:r w:rsidR="008A3468" w:rsidRPr="008A3468">
                      <w:rPr>
                        <w:i/>
                        <w:noProof w:val="0"/>
                        <w:color w:val="002060"/>
                      </w:rPr>
                      <w:t>y</w:t>
                    </w:r>
                    <w:r w:rsidR="00D41FE7">
                      <w:rPr>
                        <w:noProof w:val="0"/>
                        <w:color w:val="002060"/>
                      </w:rPr>
                      <w:t>-a</w:t>
                    </w:r>
                    <w:r w:rsidR="008A3468" w:rsidRPr="008A3468">
                      <w:rPr>
                        <w:noProof w:val="0"/>
                        <w:color w:val="002060"/>
                      </w:rPr>
                      <w:t>cademy</w:t>
                    </w:r>
                  </w:p>
                  <w:p w14:paraId="7DC3B9E0" w14:textId="77777777" w:rsidR="00526833" w:rsidRPr="008A3468" w:rsidRDefault="00990436" w:rsidP="008A3468">
                    <w:pPr>
                      <w:pStyle w:val="voettekst-bols"/>
                      <w:jc w:val="center"/>
                      <w:rPr>
                        <w:noProof w:val="0"/>
                        <w:color w:val="002060"/>
                      </w:rPr>
                    </w:pPr>
                    <w:r w:rsidRPr="008A3468">
                      <w:rPr>
                        <w:noProof w:val="0"/>
                        <w:color w:val="002060"/>
                      </w:rPr>
                      <w:fldChar w:fldCharType="begin"/>
                    </w:r>
                    <w:r w:rsidR="00526833" w:rsidRPr="008A3468">
                      <w:rPr>
                        <w:noProof w:val="0"/>
                        <w:color w:val="002060"/>
                      </w:rPr>
                      <w:instrText xml:space="preserve"> DOCPROPERTY  _pagina </w:instrText>
                    </w:r>
                    <w:r w:rsidRPr="008A3468">
                      <w:rPr>
                        <w:noProof w:val="0"/>
                        <w:color w:val="002060"/>
                      </w:rPr>
                      <w:fldChar w:fldCharType="separate"/>
                    </w:r>
                    <w:r w:rsidR="006B0C31">
                      <w:rPr>
                        <w:noProof w:val="0"/>
                        <w:color w:val="002060"/>
                      </w:rPr>
                      <w:t>Pagina</w:t>
                    </w:r>
                    <w:r w:rsidRPr="008A3468">
                      <w:rPr>
                        <w:noProof w:val="0"/>
                        <w:color w:val="002060"/>
                      </w:rPr>
                      <w:fldChar w:fldCharType="end"/>
                    </w:r>
                  </w:p>
                  <w:p w14:paraId="58BEC501" w14:textId="77777777" w:rsidR="00526833" w:rsidRPr="001B28DD" w:rsidRDefault="00990436" w:rsidP="00847B6E">
                    <w:pPr>
                      <w:pStyle w:val="voettekst0"/>
                      <w:jc w:val="center"/>
                      <w:rPr>
                        <w:b/>
                        <w:noProof w:val="0"/>
                        <w:color w:val="002060"/>
                      </w:rPr>
                    </w:pPr>
                    <w:r w:rsidRPr="001B28DD">
                      <w:rPr>
                        <w:b/>
                        <w:noProof w:val="0"/>
                        <w:color w:val="002060"/>
                      </w:rPr>
                      <w:fldChar w:fldCharType="begin"/>
                    </w:r>
                    <w:r w:rsidR="00526833" w:rsidRPr="001B28DD">
                      <w:rPr>
                        <w:b/>
                        <w:noProof w:val="0"/>
                        <w:color w:val="002060"/>
                      </w:rPr>
                      <w:instrText xml:space="preserve"> PAGE </w:instrText>
                    </w:r>
                    <w:r w:rsidRPr="001B28DD">
                      <w:rPr>
                        <w:b/>
                        <w:noProof w:val="0"/>
                        <w:color w:val="002060"/>
                      </w:rPr>
                      <w:fldChar w:fldCharType="separate"/>
                    </w:r>
                    <w:r w:rsidR="00437BBC">
                      <w:rPr>
                        <w:b/>
                        <w:color w:val="002060"/>
                      </w:rPr>
                      <w:t>6</w:t>
                    </w:r>
                    <w:r w:rsidRPr="001B28DD">
                      <w:rPr>
                        <w:b/>
                        <w:noProof w:val="0"/>
                        <w:color w:val="002060"/>
                      </w:rPr>
                      <w:fldChar w:fldCharType="end"/>
                    </w:r>
                    <w:r w:rsidR="00526833" w:rsidRPr="001B28DD">
                      <w:rPr>
                        <w:b/>
                        <w:noProof w:val="0"/>
                        <w:color w:val="002060"/>
                      </w:rPr>
                      <w:t>/</w:t>
                    </w:r>
                    <w:r w:rsidRPr="001B28DD">
                      <w:rPr>
                        <w:b/>
                        <w:noProof w:val="0"/>
                        <w:color w:val="002060"/>
                      </w:rPr>
                      <w:fldChar w:fldCharType="begin"/>
                    </w:r>
                    <w:r w:rsidR="00526833" w:rsidRPr="001B28DD">
                      <w:rPr>
                        <w:b/>
                        <w:noProof w:val="0"/>
                        <w:color w:val="002060"/>
                      </w:rPr>
                      <w:instrText xml:space="preserve"> NUMPAGES </w:instrText>
                    </w:r>
                    <w:r w:rsidRPr="001B28DD">
                      <w:rPr>
                        <w:b/>
                        <w:noProof w:val="0"/>
                        <w:color w:val="002060"/>
                      </w:rPr>
                      <w:fldChar w:fldCharType="separate"/>
                    </w:r>
                    <w:r w:rsidR="00437BBC">
                      <w:rPr>
                        <w:b/>
                        <w:color w:val="002060"/>
                      </w:rPr>
                      <w:t>6</w:t>
                    </w:r>
                    <w:r w:rsidRPr="001B28DD">
                      <w:rPr>
                        <w:b/>
                        <w:noProof w:val="0"/>
                        <w:color w:val="002060"/>
                      </w:rPr>
                      <w:fldChar w:fldCharType="end"/>
                    </w:r>
                  </w:p>
                </w:txbxContent>
              </v:textbox>
              <w10:wrap anchorx="page" anchory="page"/>
              <w10:anchorlock/>
            </v:shape>
          </w:pict>
        </mc:Fallback>
      </mc:AlternateContent>
    </w:r>
    <w:r w:rsidR="007D3E3B">
      <w:rPr>
        <w:noProof/>
        <w:lang w:eastAsia="nl-NL"/>
      </w:rPr>
      <mc:AlternateContent>
        <mc:Choice Requires="wps">
          <w:drawing>
            <wp:anchor distT="0" distB="0" distL="114300" distR="114300" simplePos="0" relativeHeight="251654144" behindDoc="0" locked="1" layoutInCell="1" allowOverlap="1" wp14:anchorId="41429A88" wp14:editId="0C08EF41">
              <wp:simplePos x="0" y="0"/>
              <wp:positionH relativeFrom="page">
                <wp:posOffset>1079500</wp:posOffset>
              </wp:positionH>
              <wp:positionV relativeFrom="page">
                <wp:posOffset>10067925</wp:posOffset>
              </wp:positionV>
              <wp:extent cx="1486535" cy="326390"/>
              <wp:effectExtent l="0" t="0" r="18415" b="1651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78048" w14:textId="77777777" w:rsidR="002E1449" w:rsidRDefault="00526833" w:rsidP="00F93BBF">
                          <w:pPr>
                            <w:pStyle w:val="voettekst-bols"/>
                            <w:rPr>
                              <w:noProof w:val="0"/>
                              <w:color w:val="002060"/>
                            </w:rPr>
                          </w:pPr>
                          <w:r w:rsidRPr="008A3468">
                            <w:rPr>
                              <w:noProof w:val="0"/>
                              <w:color w:val="002060"/>
                            </w:rPr>
                            <w:t xml:space="preserve">Programmablad </w:t>
                          </w:r>
                        </w:p>
                        <w:p w14:paraId="5CE4CB1D" w14:textId="7245F685" w:rsidR="00526833" w:rsidRDefault="004D292A" w:rsidP="00F93BBF">
                          <w:pPr>
                            <w:pStyle w:val="voettekst-bols"/>
                            <w:rPr>
                              <w:noProof w:val="0"/>
                              <w:color w:val="002060"/>
                            </w:rPr>
                          </w:pPr>
                          <w:r>
                            <w:rPr>
                              <w:noProof w:val="0"/>
                              <w:color w:val="002060"/>
                            </w:rPr>
                            <w:t>Training conflicthantering voor bedrijfsmaatschappelijk werkers</w:t>
                          </w:r>
                        </w:p>
                        <w:p w14:paraId="10401310" w14:textId="0527F5CD" w:rsidR="002E1449" w:rsidRPr="00D41FE7" w:rsidRDefault="002E1449" w:rsidP="00F93BBF">
                          <w:pPr>
                            <w:pStyle w:val="voettekst-bols"/>
                            <w:rPr>
                              <w:noProof w:val="0"/>
                              <w:color w:val="002060"/>
                            </w:rPr>
                          </w:pPr>
                          <w:r>
                            <w:rPr>
                              <w:noProof w:val="0"/>
                              <w:color w:val="002060"/>
                            </w:rPr>
                            <w:t>22-11-2017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85pt;margin-top:792.75pt;width:117.05pt;height:25.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" filled="f" stroked="f">
              <v:textbox inset="0,0,0,0">
                <w:txbxContent>
                  <w:p w14:paraId="45278048" w14:textId="77777777" w:rsidR="002E1449" w:rsidRDefault="00526833" w:rsidP="00F93BBF">
                    <w:pPr>
                      <w:pStyle w:val="voettekst-bols"/>
                      <w:rPr>
                        <w:noProof w:val="0"/>
                        <w:color w:val="002060"/>
                      </w:rPr>
                    </w:pPr>
                    <w:r w:rsidRPr="008A3468">
                      <w:rPr>
                        <w:noProof w:val="0"/>
                        <w:color w:val="002060"/>
                      </w:rPr>
                      <w:t xml:space="preserve">Programmablad </w:t>
                    </w:r>
                  </w:p>
                  <w:p w14:paraId="5CE4CB1D" w14:textId="7245F685" w:rsidR="00526833" w:rsidRDefault="004D292A" w:rsidP="00F93BBF">
                    <w:pPr>
                      <w:pStyle w:val="voettekst-bols"/>
                      <w:rPr>
                        <w:noProof w:val="0"/>
                        <w:color w:val="002060"/>
                      </w:rPr>
                    </w:pPr>
                    <w:r>
                      <w:rPr>
                        <w:noProof w:val="0"/>
                        <w:color w:val="002060"/>
                      </w:rPr>
                      <w:t>Training conflicthantering voor bedrijfsmaatschappelijk werkers</w:t>
                    </w:r>
                  </w:p>
                  <w:p w14:paraId="10401310" w14:textId="0527F5CD" w:rsidR="002E1449" w:rsidRPr="00D41FE7" w:rsidRDefault="002E1449" w:rsidP="00F93BBF">
                    <w:pPr>
                      <w:pStyle w:val="voettekst-bols"/>
                      <w:rPr>
                        <w:noProof w:val="0"/>
                        <w:color w:val="002060"/>
                      </w:rPr>
                    </w:pPr>
                    <w:r>
                      <w:rPr>
                        <w:noProof w:val="0"/>
                        <w:color w:val="002060"/>
                      </w:rPr>
                      <w:t>22-11-2017</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345C7" w14:textId="77777777" w:rsidR="006A3563" w:rsidRPr="00017046" w:rsidRDefault="006A3563">
      <w:pPr>
        <w:pStyle w:val="broodtekst"/>
      </w:pPr>
      <w:r w:rsidRPr="00017046">
        <w:separator/>
      </w:r>
    </w:p>
  </w:footnote>
  <w:footnote w:type="continuationSeparator" w:id="0">
    <w:p w14:paraId="633DB137" w14:textId="77777777" w:rsidR="006A3563" w:rsidRPr="00017046" w:rsidRDefault="006A3563">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8A3468" w:rsidRDefault="008A3468" w:rsidP="008A3468">
    <w:pPr>
      <w:pStyle w:val="Koptekst"/>
      <w:jc w:val="right"/>
    </w:pPr>
  </w:p>
  <w:p w14:paraId="42023DDE" w14:textId="77777777" w:rsidR="008A3468" w:rsidRDefault="008A3468"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2F5" w14:textId="77777777" w:rsidR="00526833" w:rsidRPr="0048748F" w:rsidRDefault="00B277F9"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sidR="00EB00EC">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E202C"/>
    <w:multiLevelType w:val="hybridMultilevel"/>
    <w:tmpl w:val="D8A4AA10"/>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CA55A7D"/>
    <w:multiLevelType w:val="hybridMultilevel"/>
    <w:tmpl w:val="4D485014"/>
    <w:lvl w:ilvl="0" w:tplc="1FF422A2">
      <w:start w:val="1"/>
      <w:numFmt w:val="bullet"/>
      <w:lvlText w:val="-"/>
      <w:lvlJc w:val="left"/>
      <w:pPr>
        <w:ind w:left="1080" w:hanging="360"/>
      </w:pPr>
      <w:rPr>
        <w:rFonts w:ascii="Century Gothic" w:hAnsi="Century Gothic" w:hint="default"/>
        <w:color w:val="FF7424"/>
        <w:sz w:val="18"/>
        <w:u w:color="FFFFFF" w:themeColor="background1"/>
      </w:rPr>
    </w:lvl>
    <w:lvl w:ilvl="1" w:tplc="1FF422A2">
      <w:start w:val="1"/>
      <w:numFmt w:val="bullet"/>
      <w:lvlText w:val="-"/>
      <w:lvlJc w:val="left"/>
      <w:pPr>
        <w:ind w:left="1800" w:hanging="360"/>
      </w:pPr>
      <w:rPr>
        <w:rFonts w:ascii="Century Gothic" w:hAnsi="Century Gothic" w:hint="default"/>
        <w:color w:val="FF7424"/>
        <w:sz w:val="18"/>
        <w:u w:color="FFFFFF" w:themeColor="background1"/>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D3F6572"/>
    <w:multiLevelType w:val="hybridMultilevel"/>
    <w:tmpl w:val="1BF6EC34"/>
    <w:lvl w:ilvl="0" w:tplc="1FF422A2">
      <w:start w:val="1"/>
      <w:numFmt w:val="bullet"/>
      <w:lvlText w:val="-"/>
      <w:lvlJc w:val="left"/>
      <w:pPr>
        <w:ind w:left="1440" w:hanging="360"/>
      </w:pPr>
      <w:rPr>
        <w:rFonts w:ascii="Century Gothic" w:hAnsi="Century Gothic" w:hint="default"/>
        <w:color w:val="FF7424"/>
        <w:sz w:val="18"/>
        <w:u w:color="FFFFFF" w:themeColor="background1"/>
      </w:rPr>
    </w:lvl>
    <w:lvl w:ilvl="1" w:tplc="1FF422A2">
      <w:start w:val="1"/>
      <w:numFmt w:val="bullet"/>
      <w:lvlText w:val="-"/>
      <w:lvlJc w:val="left"/>
      <w:pPr>
        <w:ind w:left="2160" w:hanging="360"/>
      </w:pPr>
      <w:rPr>
        <w:rFonts w:ascii="Century Gothic" w:hAnsi="Century Gothic" w:hint="default"/>
        <w:color w:val="FF7424"/>
        <w:sz w:val="18"/>
        <w:u w:color="FFFFFF" w:themeColor="background1"/>
      </w:rPr>
    </w:lvl>
    <w:lvl w:ilvl="2" w:tplc="04130005">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4" w15:restartNumberingAfterBreak="0">
    <w:nsid w:val="1086114E"/>
    <w:multiLevelType w:val="hybridMultilevel"/>
    <w:tmpl w:val="19123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7"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8" w15:restartNumberingAfterBreak="0">
    <w:nsid w:val="2E791F6E"/>
    <w:multiLevelType w:val="hybridMultilevel"/>
    <w:tmpl w:val="56FC9C48"/>
    <w:lvl w:ilvl="0" w:tplc="EC1467D2">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4D3EE6"/>
    <w:multiLevelType w:val="multilevel"/>
    <w:tmpl w:val="30F6AE70"/>
    <w:lvl w:ilvl="0">
      <w:start w:val="1"/>
      <w:numFmt w:val="decimal"/>
      <w:lvlText w:val="%1."/>
      <w:lvlJc w:val="left"/>
      <w:pPr>
        <w:tabs>
          <w:tab w:val="num" w:pos="0"/>
        </w:tabs>
        <w:ind w:left="510" w:hanging="510"/>
      </w:pPr>
      <w:rPr>
        <w:rFonts w:ascii="Calibri" w:hAnsi="Calibri" w:hint="default"/>
        <w:b/>
        <w:i w:val="0"/>
        <w:color w:val="002060"/>
        <w:sz w:val="40"/>
      </w:rPr>
    </w:lvl>
    <w:lvl w:ilvl="1">
      <w:start w:val="1"/>
      <w:numFmt w:val="decimal"/>
      <w:pStyle w:val="kop2"/>
      <w:suff w:val="space"/>
      <w:lvlText w:val="%1.%2"/>
      <w:lvlJc w:val="left"/>
      <w:pPr>
        <w:ind w:left="510" w:hanging="510"/>
      </w:pPr>
      <w:rPr>
        <w:rFonts w:cs="Times New Roman" w:hint="default"/>
        <w:b/>
        <w:i w:val="0"/>
        <w:color w:val="002060"/>
        <w:sz w:val="28"/>
      </w:rPr>
    </w:lvl>
    <w:lvl w:ilvl="2">
      <w:start w:val="1"/>
      <w:numFmt w:val="decimal"/>
      <w:pStyle w:val="kop3"/>
      <w:suff w:val="space"/>
      <w:lvlText w:val="%1.%2.%3"/>
      <w:lvlJc w:val="left"/>
      <w:pPr>
        <w:ind w:left="510" w:hanging="510"/>
      </w:pPr>
      <w:rPr>
        <w:rFonts w:cs="Times New Roman"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0" w15:restartNumberingAfterBreak="0">
    <w:nsid w:val="3A534CA3"/>
    <w:multiLevelType w:val="hybridMultilevel"/>
    <w:tmpl w:val="7688B42C"/>
    <w:lvl w:ilvl="0" w:tplc="1FF422A2">
      <w:start w:val="1"/>
      <w:numFmt w:val="bullet"/>
      <w:lvlText w:val="-"/>
      <w:lvlJc w:val="left"/>
      <w:pPr>
        <w:ind w:left="1854" w:hanging="360"/>
      </w:pPr>
      <w:rPr>
        <w:rFonts w:ascii="Century Gothic" w:hAnsi="Century Gothic" w:hint="default"/>
        <w:color w:val="FF7424"/>
        <w:sz w:val="18"/>
        <w:u w:color="FFFFFF" w:themeColor="background1"/>
      </w:rPr>
    </w:lvl>
    <w:lvl w:ilvl="1" w:tplc="1FF422A2">
      <w:start w:val="1"/>
      <w:numFmt w:val="bullet"/>
      <w:lvlText w:val="-"/>
      <w:lvlJc w:val="left"/>
      <w:pPr>
        <w:ind w:left="2574" w:hanging="360"/>
      </w:pPr>
      <w:rPr>
        <w:rFonts w:ascii="Century Gothic" w:hAnsi="Century Gothic" w:hint="default"/>
        <w:color w:val="FF7424"/>
        <w:sz w:val="18"/>
        <w:u w:color="FFFFFF" w:themeColor="background1"/>
      </w:rPr>
    </w:lvl>
    <w:lvl w:ilvl="2" w:tplc="04130005">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1" w15:restartNumberingAfterBreak="0">
    <w:nsid w:val="5AF8387B"/>
    <w:multiLevelType w:val="hybridMultilevel"/>
    <w:tmpl w:val="EC2279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13"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4"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5"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6"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7" w15:restartNumberingAfterBreak="0">
    <w:nsid w:val="7FC75258"/>
    <w:multiLevelType w:val="hybridMultilevel"/>
    <w:tmpl w:val="876A5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4"/>
  </w:num>
  <w:num w:numId="4">
    <w:abstractNumId w:val="12"/>
  </w:num>
  <w:num w:numId="5">
    <w:abstractNumId w:val="3"/>
  </w:num>
  <w:num w:numId="6">
    <w:abstractNumId w:val="6"/>
  </w:num>
  <w:num w:numId="7">
    <w:abstractNumId w:val="13"/>
  </w:num>
  <w:num w:numId="8">
    <w:abstractNumId w:val="7"/>
  </w:num>
  <w:num w:numId="9">
    <w:abstractNumId w:val="9"/>
  </w:num>
  <w:num w:numId="10">
    <w:abstractNumId w:val="17"/>
  </w:num>
  <w:num w:numId="11">
    <w:abstractNumId w:val="5"/>
  </w:num>
  <w:num w:numId="12">
    <w:abstractNumId w:val="0"/>
  </w:num>
  <w:num w:numId="13">
    <w:abstractNumId w:val="8"/>
  </w:num>
  <w:num w:numId="14">
    <w:abstractNumId w:val="10"/>
  </w:num>
  <w:num w:numId="15">
    <w:abstractNumId w:val="1"/>
  </w:num>
  <w:num w:numId="16">
    <w:abstractNumId w:val="2"/>
  </w:num>
  <w:num w:numId="17">
    <w:abstractNumId w:val="11"/>
  </w:num>
  <w:num w:numId="1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500"/>
    <w:rsid w:val="00055B61"/>
    <w:rsid w:val="00064246"/>
    <w:rsid w:val="0006545A"/>
    <w:rsid w:val="00070017"/>
    <w:rsid w:val="0007064C"/>
    <w:rsid w:val="0007180E"/>
    <w:rsid w:val="00077F37"/>
    <w:rsid w:val="000938ED"/>
    <w:rsid w:val="00094D57"/>
    <w:rsid w:val="00095223"/>
    <w:rsid w:val="000A774F"/>
    <w:rsid w:val="000B26F1"/>
    <w:rsid w:val="000B4294"/>
    <w:rsid w:val="000B6886"/>
    <w:rsid w:val="000D0BA8"/>
    <w:rsid w:val="000E0198"/>
    <w:rsid w:val="000E2655"/>
    <w:rsid w:val="000E43B0"/>
    <w:rsid w:val="000E50BB"/>
    <w:rsid w:val="000E5995"/>
    <w:rsid w:val="0010042E"/>
    <w:rsid w:val="00112C18"/>
    <w:rsid w:val="00114738"/>
    <w:rsid w:val="00124876"/>
    <w:rsid w:val="00124E5B"/>
    <w:rsid w:val="0012681A"/>
    <w:rsid w:val="00134B77"/>
    <w:rsid w:val="00136D75"/>
    <w:rsid w:val="00143493"/>
    <w:rsid w:val="00154813"/>
    <w:rsid w:val="00176A53"/>
    <w:rsid w:val="00183DE2"/>
    <w:rsid w:val="00184513"/>
    <w:rsid w:val="001850FD"/>
    <w:rsid w:val="001B2151"/>
    <w:rsid w:val="001B28DD"/>
    <w:rsid w:val="001B6526"/>
    <w:rsid w:val="001B6C9E"/>
    <w:rsid w:val="001C6BF0"/>
    <w:rsid w:val="001C7AEB"/>
    <w:rsid w:val="001D09D6"/>
    <w:rsid w:val="001F4D36"/>
    <w:rsid w:val="001F718F"/>
    <w:rsid w:val="001F7D89"/>
    <w:rsid w:val="00202C5F"/>
    <w:rsid w:val="00204D1D"/>
    <w:rsid w:val="00206632"/>
    <w:rsid w:val="00214DE0"/>
    <w:rsid w:val="00221352"/>
    <w:rsid w:val="00232FE5"/>
    <w:rsid w:val="00234761"/>
    <w:rsid w:val="002766AF"/>
    <w:rsid w:val="00283484"/>
    <w:rsid w:val="002855A0"/>
    <w:rsid w:val="0028587E"/>
    <w:rsid w:val="002A4BE2"/>
    <w:rsid w:val="002A6B65"/>
    <w:rsid w:val="002B2CFC"/>
    <w:rsid w:val="002B7E5F"/>
    <w:rsid w:val="002C5EA8"/>
    <w:rsid w:val="002C62F9"/>
    <w:rsid w:val="002C6359"/>
    <w:rsid w:val="002E00F4"/>
    <w:rsid w:val="002E1449"/>
    <w:rsid w:val="002E5087"/>
    <w:rsid w:val="002E5837"/>
    <w:rsid w:val="002E79A4"/>
    <w:rsid w:val="002F0E08"/>
    <w:rsid w:val="002F1ABE"/>
    <w:rsid w:val="002F2E52"/>
    <w:rsid w:val="0030476C"/>
    <w:rsid w:val="00324AEC"/>
    <w:rsid w:val="00325C7E"/>
    <w:rsid w:val="00343489"/>
    <w:rsid w:val="00345C53"/>
    <w:rsid w:val="003476ED"/>
    <w:rsid w:val="003543EE"/>
    <w:rsid w:val="00361FF6"/>
    <w:rsid w:val="00373BE1"/>
    <w:rsid w:val="003A4886"/>
    <w:rsid w:val="003A5BD8"/>
    <w:rsid w:val="003A5DCA"/>
    <w:rsid w:val="003B12EC"/>
    <w:rsid w:val="003B7BC4"/>
    <w:rsid w:val="003C38F5"/>
    <w:rsid w:val="003D6184"/>
    <w:rsid w:val="003D7BD6"/>
    <w:rsid w:val="00401ED1"/>
    <w:rsid w:val="004038DB"/>
    <w:rsid w:val="00437BBC"/>
    <w:rsid w:val="0044549B"/>
    <w:rsid w:val="00445950"/>
    <w:rsid w:val="00456819"/>
    <w:rsid w:val="00462516"/>
    <w:rsid w:val="00472D6B"/>
    <w:rsid w:val="004760CA"/>
    <w:rsid w:val="00476928"/>
    <w:rsid w:val="00477706"/>
    <w:rsid w:val="0048748F"/>
    <w:rsid w:val="004A11A3"/>
    <w:rsid w:val="004B4ED4"/>
    <w:rsid w:val="004B55E2"/>
    <w:rsid w:val="004C2FB3"/>
    <w:rsid w:val="004C5CAB"/>
    <w:rsid w:val="004D0F0F"/>
    <w:rsid w:val="004D292A"/>
    <w:rsid w:val="004E7FA0"/>
    <w:rsid w:val="004F16B6"/>
    <w:rsid w:val="005003D7"/>
    <w:rsid w:val="00507636"/>
    <w:rsid w:val="00526833"/>
    <w:rsid w:val="00534F95"/>
    <w:rsid w:val="0054643D"/>
    <w:rsid w:val="005514E6"/>
    <w:rsid w:val="00552F98"/>
    <w:rsid w:val="0055353E"/>
    <w:rsid w:val="00560842"/>
    <w:rsid w:val="00563330"/>
    <w:rsid w:val="0056769B"/>
    <w:rsid w:val="00575B0D"/>
    <w:rsid w:val="00591CFE"/>
    <w:rsid w:val="005A0EFD"/>
    <w:rsid w:val="005A6A4B"/>
    <w:rsid w:val="005A6F22"/>
    <w:rsid w:val="005B1831"/>
    <w:rsid w:val="005F3584"/>
    <w:rsid w:val="00613320"/>
    <w:rsid w:val="006243D8"/>
    <w:rsid w:val="0062565D"/>
    <w:rsid w:val="006271A5"/>
    <w:rsid w:val="0063487A"/>
    <w:rsid w:val="006568CD"/>
    <w:rsid w:val="00661E9C"/>
    <w:rsid w:val="006633B5"/>
    <w:rsid w:val="00664AA3"/>
    <w:rsid w:val="006703CA"/>
    <w:rsid w:val="00684B8C"/>
    <w:rsid w:val="00685452"/>
    <w:rsid w:val="0068668B"/>
    <w:rsid w:val="00686D59"/>
    <w:rsid w:val="006934CC"/>
    <w:rsid w:val="006A029C"/>
    <w:rsid w:val="006A19FB"/>
    <w:rsid w:val="006A3563"/>
    <w:rsid w:val="006A6C7D"/>
    <w:rsid w:val="006B07D9"/>
    <w:rsid w:val="006B0C31"/>
    <w:rsid w:val="006B582B"/>
    <w:rsid w:val="006C2E76"/>
    <w:rsid w:val="006C3C3C"/>
    <w:rsid w:val="006D52B9"/>
    <w:rsid w:val="006D7A14"/>
    <w:rsid w:val="006E32BC"/>
    <w:rsid w:val="006F1D97"/>
    <w:rsid w:val="00712E7C"/>
    <w:rsid w:val="00727339"/>
    <w:rsid w:val="00746A33"/>
    <w:rsid w:val="007636F6"/>
    <w:rsid w:val="00792183"/>
    <w:rsid w:val="007C474E"/>
    <w:rsid w:val="007D3E3B"/>
    <w:rsid w:val="007E19ED"/>
    <w:rsid w:val="00801682"/>
    <w:rsid w:val="008211ED"/>
    <w:rsid w:val="00826486"/>
    <w:rsid w:val="00841B6F"/>
    <w:rsid w:val="00847B6E"/>
    <w:rsid w:val="008734E6"/>
    <w:rsid w:val="00886527"/>
    <w:rsid w:val="0089326A"/>
    <w:rsid w:val="00897D8E"/>
    <w:rsid w:val="008A3468"/>
    <w:rsid w:val="008A6845"/>
    <w:rsid w:val="008B3AE2"/>
    <w:rsid w:val="008D2337"/>
    <w:rsid w:val="008F4241"/>
    <w:rsid w:val="008F5FFD"/>
    <w:rsid w:val="0090094E"/>
    <w:rsid w:val="00906C70"/>
    <w:rsid w:val="0091179D"/>
    <w:rsid w:val="00916B60"/>
    <w:rsid w:val="00945B97"/>
    <w:rsid w:val="00946CCE"/>
    <w:rsid w:val="009478A1"/>
    <w:rsid w:val="00951D54"/>
    <w:rsid w:val="0095566D"/>
    <w:rsid w:val="009632BE"/>
    <w:rsid w:val="009633E0"/>
    <w:rsid w:val="00983C6C"/>
    <w:rsid w:val="00990436"/>
    <w:rsid w:val="00997569"/>
    <w:rsid w:val="009A3546"/>
    <w:rsid w:val="009B3581"/>
    <w:rsid w:val="009C122B"/>
    <w:rsid w:val="009D3462"/>
    <w:rsid w:val="009D3592"/>
    <w:rsid w:val="009E2679"/>
    <w:rsid w:val="009E4D62"/>
    <w:rsid w:val="009E7BD5"/>
    <w:rsid w:val="00A0588B"/>
    <w:rsid w:val="00A14AFE"/>
    <w:rsid w:val="00A23EA5"/>
    <w:rsid w:val="00A2639E"/>
    <w:rsid w:val="00A34892"/>
    <w:rsid w:val="00A40A7D"/>
    <w:rsid w:val="00A41572"/>
    <w:rsid w:val="00A44732"/>
    <w:rsid w:val="00A51691"/>
    <w:rsid w:val="00A52358"/>
    <w:rsid w:val="00A80687"/>
    <w:rsid w:val="00A85673"/>
    <w:rsid w:val="00A921AF"/>
    <w:rsid w:val="00AC0851"/>
    <w:rsid w:val="00AC2DA5"/>
    <w:rsid w:val="00AC3A17"/>
    <w:rsid w:val="00AD0820"/>
    <w:rsid w:val="00B02011"/>
    <w:rsid w:val="00B05FE2"/>
    <w:rsid w:val="00B0732A"/>
    <w:rsid w:val="00B1190C"/>
    <w:rsid w:val="00B162B3"/>
    <w:rsid w:val="00B277F9"/>
    <w:rsid w:val="00B318A1"/>
    <w:rsid w:val="00B44CD3"/>
    <w:rsid w:val="00B569D8"/>
    <w:rsid w:val="00B86561"/>
    <w:rsid w:val="00B953D6"/>
    <w:rsid w:val="00BA2562"/>
    <w:rsid w:val="00BA3C9D"/>
    <w:rsid w:val="00BE335D"/>
    <w:rsid w:val="00BF5AC0"/>
    <w:rsid w:val="00C043E3"/>
    <w:rsid w:val="00C13E80"/>
    <w:rsid w:val="00C14AC3"/>
    <w:rsid w:val="00C20CE7"/>
    <w:rsid w:val="00C257F5"/>
    <w:rsid w:val="00C42509"/>
    <w:rsid w:val="00C46BC8"/>
    <w:rsid w:val="00C55C0E"/>
    <w:rsid w:val="00C56880"/>
    <w:rsid w:val="00C608D4"/>
    <w:rsid w:val="00C679A0"/>
    <w:rsid w:val="00C754B6"/>
    <w:rsid w:val="00C800A4"/>
    <w:rsid w:val="00C842D0"/>
    <w:rsid w:val="00C903A0"/>
    <w:rsid w:val="00C91655"/>
    <w:rsid w:val="00C944BB"/>
    <w:rsid w:val="00CB0F76"/>
    <w:rsid w:val="00CB7B4A"/>
    <w:rsid w:val="00CC14B9"/>
    <w:rsid w:val="00CC5F37"/>
    <w:rsid w:val="00CC77CE"/>
    <w:rsid w:val="00CD68D3"/>
    <w:rsid w:val="00CE280C"/>
    <w:rsid w:val="00CE5896"/>
    <w:rsid w:val="00D02FEE"/>
    <w:rsid w:val="00D04720"/>
    <w:rsid w:val="00D07A76"/>
    <w:rsid w:val="00D2391E"/>
    <w:rsid w:val="00D41FE7"/>
    <w:rsid w:val="00D4511A"/>
    <w:rsid w:val="00D544C9"/>
    <w:rsid w:val="00D60EDD"/>
    <w:rsid w:val="00D61D13"/>
    <w:rsid w:val="00D83DB0"/>
    <w:rsid w:val="00D940C1"/>
    <w:rsid w:val="00DB0235"/>
    <w:rsid w:val="00DC1B72"/>
    <w:rsid w:val="00DC3ED9"/>
    <w:rsid w:val="00DD20A2"/>
    <w:rsid w:val="00DF02E0"/>
    <w:rsid w:val="00E017C8"/>
    <w:rsid w:val="00E04215"/>
    <w:rsid w:val="00E11C05"/>
    <w:rsid w:val="00E13839"/>
    <w:rsid w:val="00E2109F"/>
    <w:rsid w:val="00E37A97"/>
    <w:rsid w:val="00E50657"/>
    <w:rsid w:val="00E575EB"/>
    <w:rsid w:val="00E66116"/>
    <w:rsid w:val="00E84C85"/>
    <w:rsid w:val="00E934A6"/>
    <w:rsid w:val="00EA39CD"/>
    <w:rsid w:val="00EA736C"/>
    <w:rsid w:val="00EB00EC"/>
    <w:rsid w:val="00EB125B"/>
    <w:rsid w:val="00EB49AE"/>
    <w:rsid w:val="00EB69FE"/>
    <w:rsid w:val="00EC7BBA"/>
    <w:rsid w:val="00ED1196"/>
    <w:rsid w:val="00ED18A9"/>
    <w:rsid w:val="00ED2CDB"/>
    <w:rsid w:val="00EE02C8"/>
    <w:rsid w:val="00EF073F"/>
    <w:rsid w:val="00EF6519"/>
    <w:rsid w:val="00F07FEB"/>
    <w:rsid w:val="00F10638"/>
    <w:rsid w:val="00F15C82"/>
    <w:rsid w:val="00F27C7C"/>
    <w:rsid w:val="00F30E73"/>
    <w:rsid w:val="00F40136"/>
    <w:rsid w:val="00F40D20"/>
    <w:rsid w:val="00F52A51"/>
    <w:rsid w:val="00F93BBF"/>
    <w:rsid w:val="00FB0D00"/>
    <w:rsid w:val="00FB1FFD"/>
    <w:rsid w:val="00FB410B"/>
    <w:rsid w:val="00FC0AB1"/>
    <w:rsid w:val="00FE16D9"/>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6AC96F44"/>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uiPriority w:val="99"/>
    <w:rsid w:val="00472D6B"/>
    <w:rPr>
      <w:sz w:val="24"/>
      <w:szCs w:val="20"/>
    </w:rPr>
  </w:style>
  <w:style w:type="character" w:customStyle="1" w:styleId="broodtekstChar">
    <w:name w:val="broodtekst Char"/>
    <w:link w:val="broodtekst"/>
    <w:uiPriority w:val="99"/>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uiPriority w:val="99"/>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uiPriority w:val="99"/>
    <w:rsid w:val="00472D6B"/>
    <w:pPr>
      <w:numPr>
        <w:ilvl w:val="1"/>
        <w:numId w:val="9"/>
      </w:numPr>
      <w:outlineLvl w:val="1"/>
    </w:pPr>
    <w:rPr>
      <w:b/>
      <w:color w:val="34B6E4"/>
    </w:rPr>
  </w:style>
  <w:style w:type="paragraph" w:styleId="Inhopg3">
    <w:name w:val="toc 3"/>
    <w:basedOn w:val="broodtekst"/>
    <w:next w:val="broodtekst"/>
    <w:autoRedefine/>
    <w:uiPriority w:val="9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472D6B"/>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uiPriority w:val="99"/>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link w:val="GeenafstandChar"/>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customStyle="1" w:styleId="GeenafstandChar">
    <w:name w:val="Geen afstand Char"/>
    <w:basedOn w:val="Standaardalinea-lettertype"/>
    <w:link w:val="Geenafstand"/>
    <w:uiPriority w:val="1"/>
    <w:rsid w:val="004A11A3"/>
    <w:rPr>
      <w:rFonts w:ascii="Calibri" w:hAnsi="Calibr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uijtenconsultancy.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C2D20-DDA4-493A-BA53-C8ABA54B6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21</TotalTime>
  <Pages>6</Pages>
  <Words>498</Words>
  <Characters>3907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Kroeze</dc:creator>
  <cp:lastModifiedBy>Truus van Amerongen-Leertouwer</cp:lastModifiedBy>
  <cp:revision>5</cp:revision>
  <cp:lastPrinted>2017-05-02T13:17:00Z</cp:lastPrinted>
  <dcterms:created xsi:type="dcterms:W3CDTF">2019-05-21T19:20:00Z</dcterms:created>
  <dcterms:modified xsi:type="dcterms:W3CDTF">2019-05-21T19:41:00Z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ies>
</file>